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8C" w:rsidRDefault="00707B8C" w:rsidP="00D56C05">
      <w:pPr>
        <w:widowControl w:val="0"/>
        <w:tabs>
          <w:tab w:val="left" w:pos="5954"/>
        </w:tabs>
        <w:autoSpaceDE w:val="0"/>
        <w:autoSpaceDN w:val="0"/>
        <w:adjustRightInd w:val="0"/>
        <w:ind w:right="1843"/>
        <w:rPr>
          <w:sz w:val="28"/>
          <w:szCs w:val="28"/>
        </w:rPr>
      </w:pPr>
    </w:p>
    <w:p w:rsidR="00D56C05" w:rsidRPr="00002527" w:rsidRDefault="00D56C05" w:rsidP="00D56C05">
      <w:pPr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НИКОЛЬСКОЕ ГОРОДСКОЕ ПОСЕЛЕНИЕ</w:t>
      </w:r>
    </w:p>
    <w:p w:rsidR="00D56C05" w:rsidRPr="00002527" w:rsidRDefault="00D56C05" w:rsidP="00D56C05">
      <w:pPr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ТОСНЕНСКОГО РАЙОНА ЛЕНИНГРАДСКОЙ ОБЛАСТИ</w:t>
      </w:r>
    </w:p>
    <w:p w:rsidR="00D56C05" w:rsidRPr="00002527" w:rsidRDefault="00D56C05" w:rsidP="00D56C05">
      <w:pPr>
        <w:jc w:val="center"/>
        <w:rPr>
          <w:sz w:val="28"/>
          <w:szCs w:val="28"/>
        </w:rPr>
      </w:pPr>
    </w:p>
    <w:p w:rsidR="00D56C05" w:rsidRDefault="00D56C05" w:rsidP="00D56C05">
      <w:pPr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АДМИНИСТРАЦИЯ</w:t>
      </w:r>
    </w:p>
    <w:p w:rsidR="00D56C05" w:rsidRPr="00002527" w:rsidRDefault="00D56C05" w:rsidP="00D56C05">
      <w:pPr>
        <w:jc w:val="center"/>
        <w:rPr>
          <w:b/>
          <w:sz w:val="28"/>
          <w:szCs w:val="28"/>
        </w:rPr>
      </w:pPr>
    </w:p>
    <w:p w:rsidR="00D56C05" w:rsidRPr="000E53A9" w:rsidRDefault="00D56C05" w:rsidP="00D56C05">
      <w:pPr>
        <w:jc w:val="center"/>
      </w:pPr>
    </w:p>
    <w:p w:rsidR="00D56C05" w:rsidRPr="00002527" w:rsidRDefault="00D56C05" w:rsidP="00D56C05">
      <w:pPr>
        <w:jc w:val="center"/>
        <w:rPr>
          <w:b/>
          <w:sz w:val="36"/>
          <w:szCs w:val="36"/>
        </w:rPr>
      </w:pPr>
      <w:proofErr w:type="gramStart"/>
      <w:r w:rsidRPr="00002527"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</w:p>
    <w:p w:rsidR="00D56C05" w:rsidRDefault="00D56C05" w:rsidP="00D56C05">
      <w:pPr>
        <w:widowControl w:val="0"/>
        <w:tabs>
          <w:tab w:val="left" w:pos="5954"/>
        </w:tabs>
        <w:autoSpaceDE w:val="0"/>
        <w:autoSpaceDN w:val="0"/>
        <w:adjustRightInd w:val="0"/>
        <w:ind w:right="1843" w:firstLine="567"/>
        <w:rPr>
          <w:sz w:val="28"/>
          <w:szCs w:val="28"/>
        </w:rPr>
      </w:pPr>
    </w:p>
    <w:p w:rsidR="00D56C05" w:rsidRDefault="00D56C05" w:rsidP="00D56C05">
      <w:pPr>
        <w:widowControl w:val="0"/>
        <w:tabs>
          <w:tab w:val="left" w:pos="5954"/>
        </w:tabs>
        <w:autoSpaceDE w:val="0"/>
        <w:autoSpaceDN w:val="0"/>
        <w:adjustRightInd w:val="0"/>
        <w:ind w:right="1843" w:firstLine="567"/>
        <w:rPr>
          <w:sz w:val="28"/>
          <w:szCs w:val="28"/>
        </w:rPr>
      </w:pPr>
    </w:p>
    <w:p w:rsidR="00062654" w:rsidRPr="00D56C05" w:rsidRDefault="003B55EA" w:rsidP="00D56C05">
      <w:pPr>
        <w:widowControl w:val="0"/>
        <w:tabs>
          <w:tab w:val="left" w:pos="5954"/>
        </w:tabs>
        <w:autoSpaceDE w:val="0"/>
        <w:autoSpaceDN w:val="0"/>
        <w:adjustRightInd w:val="0"/>
        <w:ind w:right="1843" w:firstLine="567"/>
        <w:rPr>
          <w:sz w:val="28"/>
          <w:szCs w:val="28"/>
        </w:rPr>
      </w:pPr>
      <w:r w:rsidRPr="00D56C05">
        <w:rPr>
          <w:sz w:val="28"/>
          <w:szCs w:val="28"/>
          <w:u w:val="single"/>
        </w:rPr>
        <w:t>11</w:t>
      </w:r>
      <w:r w:rsidR="00076208" w:rsidRPr="00D56C05">
        <w:rPr>
          <w:sz w:val="28"/>
          <w:szCs w:val="28"/>
          <w:u w:val="single"/>
        </w:rPr>
        <w:t>.1</w:t>
      </w:r>
      <w:r w:rsidRPr="00D56C05">
        <w:rPr>
          <w:sz w:val="28"/>
          <w:szCs w:val="28"/>
          <w:u w:val="single"/>
        </w:rPr>
        <w:t>1</w:t>
      </w:r>
      <w:r w:rsidR="00076208" w:rsidRPr="00D56C05">
        <w:rPr>
          <w:sz w:val="28"/>
          <w:szCs w:val="28"/>
          <w:u w:val="single"/>
        </w:rPr>
        <w:t>.201</w:t>
      </w:r>
      <w:r w:rsidR="00900382" w:rsidRPr="00D56C05">
        <w:rPr>
          <w:sz w:val="28"/>
          <w:szCs w:val="28"/>
          <w:u w:val="single"/>
        </w:rPr>
        <w:t>5</w:t>
      </w:r>
      <w:r w:rsidR="00076208" w:rsidRPr="00D56C05">
        <w:rPr>
          <w:sz w:val="28"/>
          <w:szCs w:val="28"/>
        </w:rPr>
        <w:t xml:space="preserve">    </w:t>
      </w:r>
      <w:r w:rsidR="004D5F48" w:rsidRPr="00D56C05">
        <w:rPr>
          <w:sz w:val="28"/>
          <w:szCs w:val="28"/>
        </w:rPr>
        <w:t xml:space="preserve"> </w:t>
      </w:r>
      <w:r w:rsidR="00D56C05">
        <w:rPr>
          <w:sz w:val="28"/>
          <w:szCs w:val="28"/>
        </w:rPr>
        <w:t xml:space="preserve"> №     </w:t>
      </w:r>
      <w:r w:rsidR="004D5F48" w:rsidRPr="00D56C05">
        <w:rPr>
          <w:sz w:val="28"/>
          <w:szCs w:val="28"/>
        </w:rPr>
        <w:t xml:space="preserve">  </w:t>
      </w:r>
      <w:r w:rsidRPr="00D56C05">
        <w:rPr>
          <w:sz w:val="28"/>
          <w:szCs w:val="28"/>
          <w:u w:val="single"/>
        </w:rPr>
        <w:t>429</w:t>
      </w:r>
      <w:r w:rsidR="00076208" w:rsidRPr="00D56C05">
        <w:rPr>
          <w:sz w:val="28"/>
          <w:szCs w:val="28"/>
          <w:u w:val="single"/>
        </w:rPr>
        <w:t>-па</w:t>
      </w:r>
    </w:p>
    <w:p w:rsidR="00062654" w:rsidRDefault="00062654" w:rsidP="00BD0039">
      <w:pPr>
        <w:widowControl w:val="0"/>
        <w:tabs>
          <w:tab w:val="left" w:pos="5954"/>
        </w:tabs>
        <w:autoSpaceDE w:val="0"/>
        <w:autoSpaceDN w:val="0"/>
        <w:adjustRightInd w:val="0"/>
        <w:ind w:right="1843"/>
        <w:rPr>
          <w:sz w:val="28"/>
          <w:szCs w:val="28"/>
        </w:rPr>
      </w:pPr>
    </w:p>
    <w:p w:rsidR="00D56C05" w:rsidRPr="00707B8C" w:rsidRDefault="00D56C05" w:rsidP="00BD0039">
      <w:pPr>
        <w:widowControl w:val="0"/>
        <w:tabs>
          <w:tab w:val="left" w:pos="5954"/>
        </w:tabs>
        <w:autoSpaceDE w:val="0"/>
        <w:autoSpaceDN w:val="0"/>
        <w:adjustRightInd w:val="0"/>
        <w:ind w:right="1843"/>
        <w:rPr>
          <w:sz w:val="28"/>
          <w:szCs w:val="28"/>
        </w:rPr>
      </w:pPr>
    </w:p>
    <w:p w:rsidR="006B7C43" w:rsidRPr="00707B8C" w:rsidRDefault="00683008" w:rsidP="00D56C05">
      <w:pPr>
        <w:pStyle w:val="ConsPlusTitle"/>
        <w:ind w:right="3685"/>
        <w:jc w:val="both"/>
        <w:rPr>
          <w:sz w:val="28"/>
          <w:szCs w:val="28"/>
        </w:rPr>
      </w:pPr>
      <w:r w:rsidRPr="00284C1D">
        <w:rPr>
          <w:b w:val="0"/>
          <w:bCs w:val="0"/>
          <w:sz w:val="28"/>
          <w:szCs w:val="28"/>
        </w:rPr>
        <w:t>О внесении изменений в постановление администрации Никольского городского поселения Тосненского района Ленинградской области от 0</w:t>
      </w:r>
      <w:r w:rsidR="00284C1D" w:rsidRPr="00284C1D">
        <w:rPr>
          <w:b w:val="0"/>
          <w:bCs w:val="0"/>
          <w:sz w:val="28"/>
          <w:szCs w:val="28"/>
        </w:rPr>
        <w:t>3</w:t>
      </w:r>
      <w:r w:rsidRPr="00284C1D">
        <w:rPr>
          <w:b w:val="0"/>
          <w:bCs w:val="0"/>
          <w:sz w:val="28"/>
          <w:szCs w:val="28"/>
        </w:rPr>
        <w:t>.10.201</w:t>
      </w:r>
      <w:r w:rsidR="00284C1D" w:rsidRPr="00284C1D">
        <w:rPr>
          <w:b w:val="0"/>
          <w:bCs w:val="0"/>
          <w:sz w:val="28"/>
          <w:szCs w:val="28"/>
        </w:rPr>
        <w:t>1</w:t>
      </w:r>
      <w:r w:rsidRPr="00284C1D">
        <w:rPr>
          <w:b w:val="0"/>
          <w:bCs w:val="0"/>
          <w:sz w:val="28"/>
          <w:szCs w:val="28"/>
        </w:rPr>
        <w:t xml:space="preserve"> №2</w:t>
      </w:r>
      <w:r w:rsidR="00284C1D" w:rsidRPr="00284C1D">
        <w:rPr>
          <w:b w:val="0"/>
          <w:bCs w:val="0"/>
          <w:sz w:val="28"/>
          <w:szCs w:val="28"/>
        </w:rPr>
        <w:t>12</w:t>
      </w:r>
      <w:r w:rsidRPr="00284C1D">
        <w:rPr>
          <w:b w:val="0"/>
          <w:bCs w:val="0"/>
          <w:sz w:val="28"/>
          <w:szCs w:val="28"/>
        </w:rPr>
        <w:t>-па «</w:t>
      </w:r>
      <w:r w:rsidR="00284C1D" w:rsidRPr="00284C1D">
        <w:rPr>
          <w:b w:val="0"/>
          <w:bCs w:val="0"/>
          <w:sz w:val="28"/>
          <w:szCs w:val="28"/>
        </w:rPr>
        <w:t>Об утверждении Инструкции о системах оплаты труда в муниципальных казенных учреждениях Никольского городского</w:t>
      </w:r>
      <w:r w:rsidR="00D56C05">
        <w:rPr>
          <w:b w:val="0"/>
          <w:bCs w:val="0"/>
          <w:sz w:val="28"/>
          <w:szCs w:val="28"/>
        </w:rPr>
        <w:t xml:space="preserve"> </w:t>
      </w:r>
      <w:r w:rsidR="00284C1D" w:rsidRPr="00284C1D">
        <w:rPr>
          <w:b w:val="0"/>
          <w:bCs w:val="0"/>
          <w:sz w:val="28"/>
          <w:szCs w:val="28"/>
        </w:rPr>
        <w:t>поселения Тосненского района Ленинградской области</w:t>
      </w:r>
      <w:r w:rsidR="00284C1D">
        <w:rPr>
          <w:b w:val="0"/>
          <w:bCs w:val="0"/>
          <w:sz w:val="28"/>
          <w:szCs w:val="28"/>
        </w:rPr>
        <w:t xml:space="preserve"> </w:t>
      </w:r>
      <w:r w:rsidR="00284C1D" w:rsidRPr="00284C1D">
        <w:rPr>
          <w:b w:val="0"/>
          <w:bCs w:val="0"/>
          <w:sz w:val="28"/>
          <w:szCs w:val="28"/>
        </w:rPr>
        <w:t>по видам экономической деятельности</w:t>
      </w:r>
      <w:r>
        <w:rPr>
          <w:sz w:val="28"/>
          <w:szCs w:val="28"/>
        </w:rPr>
        <w:t>»</w:t>
      </w:r>
    </w:p>
    <w:p w:rsidR="00062654" w:rsidRPr="00707B8C" w:rsidRDefault="00062654" w:rsidP="006B7C4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84C1D" w:rsidRPr="00284C1D" w:rsidRDefault="00284C1D" w:rsidP="00284C1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1D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284C1D">
        <w:rPr>
          <w:rFonts w:ascii="Times New Roman" w:hAnsi="Times New Roman" w:cs="Times New Roman"/>
          <w:sz w:val="28"/>
          <w:szCs w:val="28"/>
        </w:rPr>
        <w:t>реализации решения совета депутатов Никольского городского поселения</w:t>
      </w:r>
      <w:proofErr w:type="gramEnd"/>
      <w:r w:rsidRPr="00284C1D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 от 28.06.2011 № 125 «Об оплате труда работников муниципальных бюджетных и муниципальных казенных учреждений Никольского городского поселения Тосненского района Ленинградской области» </w:t>
      </w:r>
    </w:p>
    <w:p w:rsidR="00707B8C" w:rsidRPr="00707B8C" w:rsidRDefault="00707B8C" w:rsidP="006B7C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7C43" w:rsidRPr="00707B8C" w:rsidRDefault="00707B8C" w:rsidP="00707B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7B8C">
        <w:rPr>
          <w:sz w:val="28"/>
          <w:szCs w:val="28"/>
        </w:rPr>
        <w:t>ПОСТАНОВЛЯЮ</w:t>
      </w:r>
      <w:r w:rsidR="006B7C43" w:rsidRPr="00707B8C">
        <w:rPr>
          <w:sz w:val="28"/>
          <w:szCs w:val="28"/>
        </w:rPr>
        <w:t>:</w:t>
      </w:r>
    </w:p>
    <w:p w:rsidR="00707B8C" w:rsidRPr="00707B8C" w:rsidRDefault="00707B8C" w:rsidP="00707B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3008" w:rsidRPr="00707B8C" w:rsidRDefault="00707B8C" w:rsidP="00284C1D">
      <w:pPr>
        <w:pStyle w:val="ConsPlusTitle"/>
        <w:ind w:firstLine="851"/>
        <w:jc w:val="both"/>
        <w:rPr>
          <w:sz w:val="28"/>
          <w:szCs w:val="28"/>
        </w:rPr>
      </w:pPr>
      <w:r w:rsidRPr="00284C1D">
        <w:rPr>
          <w:b w:val="0"/>
          <w:bCs w:val="0"/>
          <w:sz w:val="28"/>
          <w:szCs w:val="28"/>
        </w:rPr>
        <w:t xml:space="preserve">1. </w:t>
      </w:r>
      <w:r w:rsidR="00683008" w:rsidRPr="00284C1D">
        <w:rPr>
          <w:b w:val="0"/>
          <w:bCs w:val="0"/>
          <w:sz w:val="28"/>
          <w:szCs w:val="28"/>
        </w:rPr>
        <w:t>Внести изменения в постановление администрации Никольского городского поселения Тосненского района Ленинградской области от 0</w:t>
      </w:r>
      <w:r w:rsidR="00284C1D" w:rsidRPr="00284C1D">
        <w:rPr>
          <w:b w:val="0"/>
          <w:bCs w:val="0"/>
          <w:sz w:val="28"/>
          <w:szCs w:val="28"/>
        </w:rPr>
        <w:t>3</w:t>
      </w:r>
      <w:r w:rsidR="00683008" w:rsidRPr="00284C1D">
        <w:rPr>
          <w:b w:val="0"/>
          <w:bCs w:val="0"/>
          <w:sz w:val="28"/>
          <w:szCs w:val="28"/>
        </w:rPr>
        <w:t>.10.201</w:t>
      </w:r>
      <w:r w:rsidR="00284C1D" w:rsidRPr="00284C1D">
        <w:rPr>
          <w:b w:val="0"/>
          <w:bCs w:val="0"/>
          <w:sz w:val="28"/>
          <w:szCs w:val="28"/>
        </w:rPr>
        <w:t>1</w:t>
      </w:r>
      <w:r w:rsidR="00683008" w:rsidRPr="00284C1D">
        <w:rPr>
          <w:b w:val="0"/>
          <w:bCs w:val="0"/>
          <w:sz w:val="28"/>
          <w:szCs w:val="28"/>
        </w:rPr>
        <w:t xml:space="preserve"> №273-па «</w:t>
      </w:r>
      <w:r w:rsidR="00284C1D" w:rsidRPr="00284C1D">
        <w:rPr>
          <w:b w:val="0"/>
          <w:bCs w:val="0"/>
          <w:sz w:val="28"/>
          <w:szCs w:val="28"/>
        </w:rPr>
        <w:t>Об утверждении Инструкции о системах оплаты труда в муниципальных  казенных учреждениях Никольского городского</w:t>
      </w:r>
      <w:r w:rsidR="00284C1D">
        <w:rPr>
          <w:b w:val="0"/>
          <w:bCs w:val="0"/>
          <w:sz w:val="28"/>
          <w:szCs w:val="28"/>
        </w:rPr>
        <w:t xml:space="preserve"> </w:t>
      </w:r>
      <w:r w:rsidR="00284C1D" w:rsidRPr="00284C1D">
        <w:rPr>
          <w:b w:val="0"/>
          <w:bCs w:val="0"/>
          <w:sz w:val="28"/>
          <w:szCs w:val="28"/>
        </w:rPr>
        <w:t>поселения Тосненского района Ленинградской области</w:t>
      </w:r>
      <w:r w:rsidR="00284C1D">
        <w:rPr>
          <w:b w:val="0"/>
          <w:bCs w:val="0"/>
          <w:sz w:val="28"/>
          <w:szCs w:val="28"/>
        </w:rPr>
        <w:t xml:space="preserve"> </w:t>
      </w:r>
      <w:r w:rsidR="00284C1D" w:rsidRPr="00284C1D">
        <w:rPr>
          <w:b w:val="0"/>
          <w:bCs w:val="0"/>
          <w:sz w:val="28"/>
          <w:szCs w:val="28"/>
        </w:rPr>
        <w:t xml:space="preserve"> по видам экономической деятельности</w:t>
      </w:r>
      <w:r w:rsidR="00683008">
        <w:rPr>
          <w:sz w:val="28"/>
          <w:szCs w:val="28"/>
        </w:rPr>
        <w:t>»</w:t>
      </w:r>
      <w:r w:rsidR="00A23C95">
        <w:rPr>
          <w:sz w:val="28"/>
          <w:szCs w:val="28"/>
        </w:rPr>
        <w:t xml:space="preserve"> </w:t>
      </w:r>
      <w:r w:rsidR="00A23C95" w:rsidRPr="00A23C95">
        <w:rPr>
          <w:b w:val="0"/>
          <w:sz w:val="28"/>
          <w:szCs w:val="28"/>
        </w:rPr>
        <w:t>(далее постановление)</w:t>
      </w:r>
      <w:r w:rsidR="00683008" w:rsidRPr="00A23C95">
        <w:rPr>
          <w:b w:val="0"/>
          <w:sz w:val="28"/>
          <w:szCs w:val="28"/>
        </w:rPr>
        <w:t>:</w:t>
      </w:r>
    </w:p>
    <w:p w:rsidR="00137B83" w:rsidRDefault="00683008" w:rsidP="00595211">
      <w:pPr>
        <w:pStyle w:val="ae"/>
        <w:ind w:firstLine="709"/>
        <w:rPr>
          <w:lang w:val="ru-RU" w:eastAsia="ru-RU"/>
        </w:rPr>
      </w:pPr>
      <w:r>
        <w:t xml:space="preserve">1.1. </w:t>
      </w:r>
      <w:r w:rsidR="00595211">
        <w:t>Пункт 7.2. приложения к постановлению и</w:t>
      </w:r>
      <w:r>
        <w:t>зложить в новой редакции</w:t>
      </w:r>
      <w:r w:rsidR="00595211">
        <w:t>: «</w:t>
      </w:r>
      <w:r w:rsidR="00595211" w:rsidRPr="00137B83">
        <w:rPr>
          <w:lang w:val="ru-RU" w:eastAsia="ru-RU"/>
        </w:rPr>
        <w:t>Годовой фонд оплаты труда учреждений, указанных в пункте 7.1. настоящего раздела, рассчитывается путем умножения месячного фонда оплаты труда</w:t>
      </w:r>
      <w:r w:rsidR="00595211" w:rsidRPr="00137B83">
        <w:rPr>
          <w:lang w:eastAsia="ru-RU"/>
        </w:rPr>
        <w:t xml:space="preserve"> </w:t>
      </w:r>
      <w:r w:rsidR="00595211" w:rsidRPr="00137B83">
        <w:rPr>
          <w:lang w:val="ru-RU" w:eastAsia="ru-RU"/>
        </w:rPr>
        <w:t xml:space="preserve">на 12. </w:t>
      </w:r>
    </w:p>
    <w:p w:rsidR="00595211" w:rsidRDefault="00595211" w:rsidP="00D56C05">
      <w:pPr>
        <w:pStyle w:val="ae"/>
        <w:ind w:firstLine="851"/>
        <w:rPr>
          <w:lang w:val="ru-RU" w:eastAsia="ru-RU"/>
        </w:rPr>
      </w:pPr>
      <w:r w:rsidRPr="00137B83">
        <w:rPr>
          <w:lang w:val="ru-RU" w:eastAsia="ru-RU"/>
        </w:rPr>
        <w:t xml:space="preserve">Средства на осуществление стимулирующих выплат </w:t>
      </w:r>
      <w:r w:rsidR="00137B83">
        <w:rPr>
          <w:lang w:val="ru-RU" w:eastAsia="ru-RU"/>
        </w:rPr>
        <w:t xml:space="preserve">МКУ «СДЦ «Надежда» </w:t>
      </w:r>
      <w:r w:rsidRPr="00137B83">
        <w:rPr>
          <w:lang w:val="ru-RU" w:eastAsia="ru-RU"/>
        </w:rPr>
        <w:t>предусматриваются в размере, составляющем</w:t>
      </w:r>
      <w:r w:rsidRPr="00137B83">
        <w:rPr>
          <w:lang w:eastAsia="ru-RU"/>
        </w:rPr>
        <w:t xml:space="preserve"> </w:t>
      </w:r>
      <w:r w:rsidRPr="00137B83">
        <w:rPr>
          <w:lang w:val="ru-RU" w:eastAsia="ru-RU"/>
        </w:rPr>
        <w:t xml:space="preserve">не менее </w:t>
      </w:r>
      <w:r w:rsidR="00137B83">
        <w:rPr>
          <w:lang w:val="ru-RU" w:eastAsia="ru-RU"/>
        </w:rPr>
        <w:t>55</w:t>
      </w:r>
      <w:r w:rsidRPr="00137B83">
        <w:rPr>
          <w:lang w:val="ru-RU" w:eastAsia="ru-RU"/>
        </w:rPr>
        <w:t xml:space="preserve"> процентов от суммы должностных окладов. </w:t>
      </w:r>
    </w:p>
    <w:p w:rsidR="009F16F3" w:rsidRDefault="009F16F3" w:rsidP="00D56C05">
      <w:pPr>
        <w:pStyle w:val="ae"/>
        <w:ind w:firstLine="851"/>
        <w:rPr>
          <w:lang w:val="ru-RU" w:eastAsia="ru-RU"/>
        </w:rPr>
      </w:pPr>
      <w:r w:rsidRPr="00137B83">
        <w:rPr>
          <w:lang w:val="ru-RU" w:eastAsia="ru-RU"/>
        </w:rPr>
        <w:lastRenderedPageBreak/>
        <w:t xml:space="preserve">Средства на осуществление стимулирующих выплат </w:t>
      </w:r>
      <w:r>
        <w:rPr>
          <w:lang w:val="ru-RU" w:eastAsia="ru-RU"/>
        </w:rPr>
        <w:t xml:space="preserve">МКУ «Никольский дом культуры» </w:t>
      </w:r>
      <w:r w:rsidRPr="00137B83">
        <w:rPr>
          <w:lang w:val="ru-RU" w:eastAsia="ru-RU"/>
        </w:rPr>
        <w:t>предусматриваются в размере, составляющем</w:t>
      </w:r>
      <w:r w:rsidRPr="00137B83">
        <w:rPr>
          <w:lang w:eastAsia="ru-RU"/>
        </w:rPr>
        <w:t xml:space="preserve"> </w:t>
      </w:r>
      <w:r w:rsidRPr="00137B83">
        <w:rPr>
          <w:lang w:val="ru-RU" w:eastAsia="ru-RU"/>
        </w:rPr>
        <w:t xml:space="preserve">не менее </w:t>
      </w:r>
      <w:r>
        <w:rPr>
          <w:lang w:val="ru-RU" w:eastAsia="ru-RU"/>
        </w:rPr>
        <w:t>55</w:t>
      </w:r>
      <w:r w:rsidRPr="00137B83">
        <w:rPr>
          <w:lang w:val="ru-RU" w:eastAsia="ru-RU"/>
        </w:rPr>
        <w:t xml:space="preserve"> процентов от суммы должностных окладов</w:t>
      </w:r>
      <w:r w:rsidR="00F67D34">
        <w:rPr>
          <w:lang w:val="ru-RU" w:eastAsia="ru-RU"/>
        </w:rPr>
        <w:t xml:space="preserve">, </w:t>
      </w:r>
      <w:r w:rsidR="00F67D34" w:rsidRPr="00F67D34">
        <w:rPr>
          <w:lang w:val="ru-RU" w:eastAsia="ru-RU"/>
        </w:rPr>
        <w:t>при отсутствии субсидии на обеспечение выплат стимулирующего характера работникам муниципальных учреждений Ленинградской области  из средств бюджета Ленинградской области средства на осуществление стимулирующих выплат работникам учреждения культуры</w:t>
      </w:r>
      <w:r w:rsidR="00F67D34">
        <w:rPr>
          <w:lang w:val="ru-RU" w:eastAsia="ru-RU"/>
        </w:rPr>
        <w:t>.</w:t>
      </w:r>
    </w:p>
    <w:p w:rsidR="00EA592F" w:rsidRPr="00EA592F" w:rsidRDefault="00EA592F" w:rsidP="00595211">
      <w:pPr>
        <w:pStyle w:val="ae"/>
        <w:ind w:firstLine="709"/>
        <w:rPr>
          <w:lang w:val="ru-RU" w:eastAsia="ru-RU"/>
        </w:rPr>
      </w:pPr>
      <w:proofErr w:type="gramStart"/>
      <w:r w:rsidRPr="00137B83">
        <w:rPr>
          <w:lang w:val="ru-RU" w:eastAsia="ru-RU"/>
        </w:rPr>
        <w:t xml:space="preserve">Средства на осуществление стимулирующих выплат </w:t>
      </w:r>
      <w:r>
        <w:rPr>
          <w:lang w:val="ru-RU" w:eastAsia="ru-RU"/>
        </w:rPr>
        <w:t xml:space="preserve">МКУ «Никольский дом культуры» </w:t>
      </w:r>
      <w:r w:rsidRPr="00EA592F">
        <w:rPr>
          <w:lang w:val="ru-RU" w:eastAsia="ru-RU"/>
        </w:rPr>
        <w:t>при условии получения субсидии на обеспечение выплат стимулирующего характера работникам муниципальных учреждений Ленинградской области  из средств бюджета Ленинградской области</w:t>
      </w:r>
      <w:r>
        <w:rPr>
          <w:lang w:val="ru-RU" w:eastAsia="ru-RU"/>
        </w:rPr>
        <w:t xml:space="preserve"> </w:t>
      </w:r>
      <w:r w:rsidRPr="00137B83">
        <w:rPr>
          <w:lang w:val="ru-RU" w:eastAsia="ru-RU"/>
        </w:rPr>
        <w:t xml:space="preserve">предусматриваются в размере, </w:t>
      </w:r>
      <w:r>
        <w:rPr>
          <w:lang w:val="ru-RU" w:eastAsia="ru-RU"/>
        </w:rPr>
        <w:t>обеспечивающим достижени</w:t>
      </w:r>
      <w:r w:rsidR="007B0B53">
        <w:rPr>
          <w:lang w:val="ru-RU" w:eastAsia="ru-RU"/>
        </w:rPr>
        <w:t>е</w:t>
      </w:r>
      <w:r>
        <w:rPr>
          <w:lang w:val="ru-RU" w:eastAsia="ru-RU"/>
        </w:rPr>
        <w:t xml:space="preserve"> целевых показателей, утвержденных постановлением администрации </w:t>
      </w:r>
      <w:r w:rsidRPr="00284C1D">
        <w:t>Никольского городского поселения Тосненского района Ленинградской области</w:t>
      </w:r>
      <w:r>
        <w:rPr>
          <w:lang w:val="ru-RU"/>
        </w:rPr>
        <w:t xml:space="preserve"> от </w:t>
      </w:r>
      <w:r w:rsidR="00E14ED5" w:rsidRPr="00EA592F">
        <w:rPr>
          <w:lang w:val="ru-RU" w:eastAsia="ru-RU"/>
        </w:rPr>
        <w:t xml:space="preserve">03.06.2013 </w:t>
      </w:r>
      <w:r>
        <w:rPr>
          <w:lang w:val="ru-RU"/>
        </w:rPr>
        <w:t>№1</w:t>
      </w:r>
      <w:r w:rsidR="00E14ED5">
        <w:rPr>
          <w:lang w:val="ru-RU"/>
        </w:rPr>
        <w:t>39</w:t>
      </w:r>
      <w:r>
        <w:rPr>
          <w:lang w:val="ru-RU"/>
        </w:rPr>
        <w:t xml:space="preserve">-па </w:t>
      </w:r>
      <w:r w:rsidRPr="00EA592F">
        <w:rPr>
          <w:lang w:val="ru-RU" w:eastAsia="ru-RU"/>
        </w:rPr>
        <w:t>«О мерах  по поэтапному повышению заработной платы работников муниципальных учреждений первого  уровня</w:t>
      </w:r>
      <w:proofErr w:type="gramEnd"/>
      <w:r w:rsidRPr="00EA592F">
        <w:rPr>
          <w:lang w:val="ru-RU" w:eastAsia="ru-RU"/>
        </w:rPr>
        <w:t xml:space="preserve"> и </w:t>
      </w:r>
      <w:proofErr w:type="gramStart"/>
      <w:r w:rsidRPr="00EA592F">
        <w:rPr>
          <w:lang w:val="ru-RU" w:eastAsia="ru-RU"/>
        </w:rPr>
        <w:t>утверждении</w:t>
      </w:r>
      <w:proofErr w:type="gramEnd"/>
      <w:r w:rsidRPr="00EA592F">
        <w:rPr>
          <w:lang w:val="ru-RU" w:eastAsia="ru-RU"/>
        </w:rPr>
        <w:t xml:space="preserve"> Плана мероприятий («дорожной карты»), направленного на повышение эффективности сферы культуры и совершенствование оплаты труда работников Муниципального казенного учреждения культуры «Никольский Дом культуры»</w:t>
      </w:r>
      <w:r>
        <w:rPr>
          <w:lang w:val="ru-RU" w:eastAsia="ru-RU"/>
        </w:rPr>
        <w:t xml:space="preserve"> (с изменениями и дополнениями).</w:t>
      </w:r>
    </w:p>
    <w:p w:rsidR="00E005B1" w:rsidRDefault="00E005B1" w:rsidP="00595211">
      <w:pPr>
        <w:pStyle w:val="ae"/>
        <w:ind w:firstLine="709"/>
        <w:rPr>
          <w:lang w:val="ru-RU"/>
        </w:rPr>
      </w:pPr>
      <w:r>
        <w:rPr>
          <w:lang w:val="ru-RU" w:eastAsia="ru-RU"/>
        </w:rPr>
        <w:t xml:space="preserve">1.2. </w:t>
      </w:r>
      <w:r>
        <w:t xml:space="preserve">Пункт </w:t>
      </w:r>
      <w:r w:rsidR="00F67D34">
        <w:rPr>
          <w:lang w:val="ru-RU"/>
        </w:rPr>
        <w:t>2</w:t>
      </w:r>
      <w:r>
        <w:t xml:space="preserve"> приложения </w:t>
      </w:r>
      <w:r w:rsidR="00F67D34">
        <w:rPr>
          <w:lang w:val="ru-RU"/>
        </w:rPr>
        <w:t xml:space="preserve">3 </w:t>
      </w:r>
      <w:r>
        <w:rPr>
          <w:lang w:val="ru-RU"/>
        </w:rPr>
        <w:t xml:space="preserve">к </w:t>
      </w:r>
      <w:r w:rsidRPr="00075922">
        <w:t>Инструкци</w:t>
      </w:r>
      <w:r>
        <w:rPr>
          <w:lang w:val="ru-RU"/>
        </w:rPr>
        <w:t>и</w:t>
      </w:r>
      <w:r w:rsidRPr="00075922">
        <w:t xml:space="preserve"> о системах оплаты труда в муниципальных бюдже</w:t>
      </w:r>
      <w:r w:rsidRPr="00A44229">
        <w:t>т</w:t>
      </w:r>
      <w:r w:rsidRPr="00075922">
        <w:t>ных и м</w:t>
      </w:r>
      <w:r w:rsidRPr="00A44229">
        <w:t>у</w:t>
      </w:r>
      <w:r w:rsidRPr="0014285D">
        <w:t xml:space="preserve">ниципальных казенных учреждениях </w:t>
      </w:r>
      <w:r>
        <w:t xml:space="preserve">Никольского городского поселения </w:t>
      </w:r>
      <w:r w:rsidRPr="0014285D">
        <w:t xml:space="preserve"> Тоснен</w:t>
      </w:r>
      <w:r>
        <w:t>ского</w:t>
      </w:r>
      <w:r w:rsidRPr="0014285D">
        <w:t xml:space="preserve"> район</w:t>
      </w:r>
      <w:r>
        <w:t>а</w:t>
      </w:r>
      <w:r w:rsidRPr="0014285D">
        <w:t xml:space="preserve"> Л</w:t>
      </w:r>
      <w:r w:rsidRPr="00A44229">
        <w:t>е</w:t>
      </w:r>
      <w:r w:rsidRPr="0014285D">
        <w:t xml:space="preserve">нинградской области по видам экономической деятельности </w:t>
      </w:r>
      <w:r w:rsidR="00F67D34">
        <w:rPr>
          <w:lang w:val="ru-RU"/>
        </w:rPr>
        <w:t xml:space="preserve">(далее – Инструкция) </w:t>
      </w:r>
      <w:r>
        <w:t>изложить в новой редакции:</w:t>
      </w:r>
    </w:p>
    <w:p w:rsidR="00F67D34" w:rsidRDefault="00F67D34" w:rsidP="00F67D34">
      <w:pPr>
        <w:pStyle w:val="3"/>
        <w:spacing w:before="0" w:after="0"/>
        <w:ind w:left="720"/>
        <w:jc w:val="left"/>
        <w:rPr>
          <w:rFonts w:ascii="Times New Roman" w:hAnsi="Times New Roman"/>
          <w:sz w:val="24"/>
          <w:szCs w:val="24"/>
          <w:lang w:val="ru-RU"/>
        </w:rPr>
      </w:pPr>
      <w:bookmarkStart w:id="0" w:name="_Toc264300700"/>
      <w:bookmarkStart w:id="1" w:name="_Toc289777413"/>
      <w:bookmarkStart w:id="2" w:name="_Toc295294768"/>
    </w:p>
    <w:p w:rsidR="00F67D34" w:rsidRPr="00F67D34" w:rsidRDefault="00F67D34" w:rsidP="00F67D34">
      <w:pPr>
        <w:pStyle w:val="3"/>
        <w:spacing w:before="0" w:after="0"/>
        <w:ind w:left="72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«</w:t>
      </w:r>
      <w:r w:rsidRPr="00F67D34">
        <w:rPr>
          <w:rFonts w:ascii="Times New Roman" w:hAnsi="Times New Roman"/>
          <w:b w:val="0"/>
          <w:sz w:val="28"/>
          <w:szCs w:val="28"/>
        </w:rPr>
        <w:t>Межуровневые коэффициенты для определения должностных окладов по должностям работников культуры, искусства и кинематографии</w:t>
      </w:r>
      <w:bookmarkEnd w:id="0"/>
      <w:bookmarkEnd w:id="1"/>
      <w:bookmarkEnd w:id="2"/>
    </w:p>
    <w:p w:rsidR="00F67D34" w:rsidRPr="00F67D34" w:rsidRDefault="00F67D34" w:rsidP="00F67D34">
      <w:pPr>
        <w:rPr>
          <w:sz w:val="28"/>
          <w:szCs w:val="28"/>
        </w:rPr>
      </w:pPr>
    </w:p>
    <w:tbl>
      <w:tblPr>
        <w:tblW w:w="9726" w:type="dxa"/>
        <w:jc w:val="center"/>
        <w:tblLayout w:type="fixed"/>
        <w:tblLook w:val="01E0" w:firstRow="1" w:lastRow="1" w:firstColumn="1" w:lastColumn="1" w:noHBand="0" w:noVBand="0"/>
      </w:tblPr>
      <w:tblGrid>
        <w:gridCol w:w="7983"/>
        <w:gridCol w:w="1743"/>
      </w:tblGrid>
      <w:tr w:rsidR="00F67D34" w:rsidRPr="00F67D34" w:rsidTr="00C26B3E">
        <w:trPr>
          <w:tblHeader/>
          <w:jc w:val="center"/>
        </w:trPr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34" w:rsidRPr="00F67D34" w:rsidRDefault="00F67D34" w:rsidP="00C26B3E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7D34">
              <w:rPr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34" w:rsidRPr="00F67D34" w:rsidRDefault="00F67D34" w:rsidP="00C26B3E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7D34">
              <w:rPr>
                <w:sz w:val="28"/>
                <w:szCs w:val="28"/>
              </w:rPr>
              <w:t>Межуровневые коэффициенты</w:t>
            </w:r>
          </w:p>
        </w:tc>
      </w:tr>
      <w:tr w:rsidR="00F67D34" w:rsidRPr="00F67D34" w:rsidTr="00C26B3E">
        <w:trPr>
          <w:jc w:val="center"/>
        </w:trPr>
        <w:tc>
          <w:tcPr>
            <w:tcW w:w="9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34" w:rsidRPr="00F67D34" w:rsidRDefault="00F67D34" w:rsidP="00C26B3E">
            <w:pPr>
              <w:jc w:val="center"/>
              <w:rPr>
                <w:sz w:val="28"/>
                <w:szCs w:val="28"/>
              </w:rPr>
            </w:pPr>
            <w:r w:rsidRPr="00F67D34">
              <w:rPr>
                <w:sz w:val="28"/>
                <w:szCs w:val="28"/>
              </w:rPr>
              <w:t>Профессиональная квалификационная группа</w:t>
            </w:r>
          </w:p>
          <w:p w:rsidR="00F67D34" w:rsidRPr="00F67D34" w:rsidRDefault="00F67D34" w:rsidP="00C26B3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67D34">
              <w:rPr>
                <w:sz w:val="28"/>
                <w:szCs w:val="28"/>
              </w:rPr>
              <w:t xml:space="preserve">«Должности </w:t>
            </w:r>
            <w:proofErr w:type="gramStart"/>
            <w:r w:rsidRPr="00F67D34">
              <w:rPr>
                <w:sz w:val="28"/>
                <w:szCs w:val="28"/>
              </w:rPr>
              <w:t>технических исполнителей</w:t>
            </w:r>
            <w:proofErr w:type="gramEnd"/>
            <w:r w:rsidRPr="00F67D34">
              <w:rPr>
                <w:sz w:val="28"/>
                <w:szCs w:val="28"/>
              </w:rPr>
              <w:t xml:space="preserve"> и артистов вспомогательного состава»</w:t>
            </w:r>
          </w:p>
        </w:tc>
      </w:tr>
      <w:tr w:rsidR="00F67D34" w:rsidRPr="00F67D34" w:rsidTr="00C26B3E">
        <w:trPr>
          <w:jc w:val="center"/>
        </w:trPr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34" w:rsidRPr="00F67D34" w:rsidRDefault="00F67D34" w:rsidP="00C26B3E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67D34">
              <w:rPr>
                <w:sz w:val="28"/>
                <w:szCs w:val="28"/>
              </w:rPr>
              <w:t>Арти</w:t>
            </w:r>
            <w:proofErr w:type="gramStart"/>
            <w:r w:rsidRPr="00F67D34">
              <w:rPr>
                <w:sz w:val="28"/>
                <w:szCs w:val="28"/>
              </w:rPr>
              <w:t>ст всп</w:t>
            </w:r>
            <w:proofErr w:type="gramEnd"/>
            <w:r w:rsidRPr="00F67D34">
              <w:rPr>
                <w:sz w:val="28"/>
                <w:szCs w:val="28"/>
              </w:rPr>
              <w:t xml:space="preserve">омогательного состава концертных организаций; контролер билетов; смотритель музейный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34" w:rsidRPr="00F67D34" w:rsidRDefault="00F67D34" w:rsidP="00C26B3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67D34">
              <w:rPr>
                <w:rFonts w:eastAsia="Arial Unicode MS"/>
                <w:sz w:val="28"/>
                <w:szCs w:val="28"/>
              </w:rPr>
              <w:t>1,2049</w:t>
            </w:r>
          </w:p>
        </w:tc>
      </w:tr>
      <w:tr w:rsidR="00F67D34" w:rsidRPr="00F67D34" w:rsidTr="00C26B3E">
        <w:trPr>
          <w:jc w:val="center"/>
        </w:trPr>
        <w:tc>
          <w:tcPr>
            <w:tcW w:w="9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34" w:rsidRPr="00F67D34" w:rsidRDefault="00F67D34" w:rsidP="00C26B3E">
            <w:pPr>
              <w:jc w:val="center"/>
              <w:rPr>
                <w:sz w:val="28"/>
                <w:szCs w:val="28"/>
              </w:rPr>
            </w:pPr>
            <w:r w:rsidRPr="00F67D34">
              <w:rPr>
                <w:sz w:val="28"/>
                <w:szCs w:val="28"/>
              </w:rPr>
              <w:t>Профессиональная квалификационная группа</w:t>
            </w:r>
          </w:p>
          <w:p w:rsidR="00F67D34" w:rsidRPr="00F67D34" w:rsidRDefault="00F67D34" w:rsidP="00C26B3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67D34">
              <w:rPr>
                <w:sz w:val="28"/>
                <w:szCs w:val="28"/>
              </w:rPr>
              <w:t>«Должности работников культуры, искусства и кинематографии среднего звена»</w:t>
            </w:r>
          </w:p>
        </w:tc>
      </w:tr>
      <w:tr w:rsidR="00F67D34" w:rsidRPr="00F67D34" w:rsidTr="00C26B3E">
        <w:trPr>
          <w:trHeight w:val="1046"/>
          <w:jc w:val="center"/>
        </w:trPr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34" w:rsidRPr="00F67D34" w:rsidRDefault="00F67D34" w:rsidP="003B55EA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F67D34">
              <w:rPr>
                <w:sz w:val="28"/>
                <w:szCs w:val="28"/>
              </w:rPr>
              <w:t xml:space="preserve">Заведующий билетными кассами; заведующий костюмерной; репетитор по технике речи; суфлер; организатор экскурсий; руководитель кружка, любительского объединения, клуба по интересам; аккомпаниатор; </w:t>
            </w:r>
            <w:proofErr w:type="spellStart"/>
            <w:r w:rsidRPr="00F67D34">
              <w:rPr>
                <w:sz w:val="28"/>
                <w:szCs w:val="28"/>
              </w:rPr>
              <w:t>культорганизатор</w:t>
            </w:r>
            <w:proofErr w:type="spellEnd"/>
            <w:r w:rsidRPr="00F67D34">
              <w:rPr>
                <w:sz w:val="28"/>
                <w:szCs w:val="28"/>
              </w:rPr>
              <w:t>; ассистенты: режиссера, дирижера, балетмейстера, хормейстера; помощник режиссера.</w:t>
            </w:r>
            <w:proofErr w:type="gram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34" w:rsidRPr="00F67D34" w:rsidRDefault="00F67D34" w:rsidP="00C26B3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67D34">
              <w:rPr>
                <w:rFonts w:eastAsia="Arial Unicode MS"/>
                <w:sz w:val="28"/>
                <w:szCs w:val="28"/>
              </w:rPr>
              <w:t>1,2803</w:t>
            </w:r>
          </w:p>
          <w:p w:rsidR="00F67D34" w:rsidRPr="00F67D34" w:rsidRDefault="00F67D34" w:rsidP="00C26B3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F67D34" w:rsidRPr="00F67D34" w:rsidRDefault="00F67D34" w:rsidP="00C26B3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F67D34" w:rsidRPr="00F67D34" w:rsidRDefault="00F67D34" w:rsidP="00C26B3E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F67D34" w:rsidRPr="00F67D34" w:rsidTr="00C26B3E">
        <w:trPr>
          <w:jc w:val="center"/>
        </w:trPr>
        <w:tc>
          <w:tcPr>
            <w:tcW w:w="9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34" w:rsidRPr="00F67D34" w:rsidRDefault="00F67D34" w:rsidP="00C26B3E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7D34">
              <w:rPr>
                <w:sz w:val="28"/>
                <w:szCs w:val="28"/>
              </w:rPr>
              <w:lastRenderedPageBreak/>
              <w:t xml:space="preserve">Профессиональная квалификационная группа «Должности работников культуры, </w:t>
            </w:r>
          </w:p>
          <w:p w:rsidR="00F67D34" w:rsidRPr="00F67D34" w:rsidRDefault="00F67D34" w:rsidP="00C26B3E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7D34">
              <w:rPr>
                <w:sz w:val="28"/>
                <w:szCs w:val="28"/>
              </w:rPr>
              <w:t>искусства и кинематографии ведущего звена»</w:t>
            </w:r>
          </w:p>
        </w:tc>
      </w:tr>
      <w:tr w:rsidR="00F67D34" w:rsidRPr="00F67D34" w:rsidTr="00C26B3E">
        <w:trPr>
          <w:jc w:val="center"/>
        </w:trPr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34" w:rsidRPr="00F67D34" w:rsidRDefault="00F67D34" w:rsidP="007B0B53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F67D34">
              <w:rPr>
                <w:sz w:val="28"/>
                <w:szCs w:val="28"/>
              </w:rPr>
              <w:t>Концертмейстер по классу вокала (балета); главный библиотекарь; главный библиограф; помощник главного режиссера (главного дирижера, главного балетмейстера, художественного руководителя), заведующий труппой; художник-гример; художник-декоратор; художник по свету; художник-постановщик; художник-фотограф; аккомпаниатор-концертмейстер; администратор (старший администратор); библиограф; библиотекарь; методист библиотеки, клубного учреждения, музея, научно-методического центра народного творчества, центра народной культуры (культуры и досуга) и др. аналогичных учреждений и организаций;</w:t>
            </w:r>
            <w:proofErr w:type="gramEnd"/>
            <w:r w:rsidRPr="00F67D34">
              <w:rPr>
                <w:sz w:val="28"/>
                <w:szCs w:val="28"/>
              </w:rPr>
              <w:t xml:space="preserve"> </w:t>
            </w:r>
            <w:proofErr w:type="gramStart"/>
            <w:r w:rsidRPr="00F67D34">
              <w:rPr>
                <w:sz w:val="28"/>
                <w:szCs w:val="28"/>
              </w:rPr>
              <w:t>лектор (экскурсовод); артист эстрадного оркестра (ансамбля); артисты - концертные исполнители (всех жанров), кроме артистов - концертных исполнителей вспомогательного состава; хранитель фондов; редактор (музыкальный редактор); специалист по фольклору; специалист по жанрам творчества; специалист по методике клубной работы; специалист по учетно-</w:t>
            </w:r>
            <w:proofErr w:type="spellStart"/>
            <w:r w:rsidRPr="00F67D34">
              <w:rPr>
                <w:sz w:val="28"/>
                <w:szCs w:val="28"/>
              </w:rPr>
              <w:t>хранительской</w:t>
            </w:r>
            <w:proofErr w:type="spellEnd"/>
            <w:r w:rsidRPr="00F67D34">
              <w:rPr>
                <w:sz w:val="28"/>
                <w:szCs w:val="28"/>
              </w:rPr>
              <w:t xml:space="preserve"> документации; специалист экспозиционного и выставочного отдела; звукооператор; редактор по репертуару</w:t>
            </w:r>
            <w:proofErr w:type="gram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34" w:rsidRPr="00F67D34" w:rsidRDefault="00F67D34" w:rsidP="00C26B3E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7D34">
              <w:rPr>
                <w:sz w:val="28"/>
                <w:szCs w:val="28"/>
              </w:rPr>
              <w:t>1,5574-1,7541</w:t>
            </w:r>
            <w:r w:rsidRPr="00F67D34">
              <w:rPr>
                <w:rStyle w:val="af3"/>
                <w:sz w:val="28"/>
                <w:szCs w:val="28"/>
              </w:rPr>
              <w:footnoteReference w:id="1"/>
            </w:r>
          </w:p>
        </w:tc>
      </w:tr>
      <w:tr w:rsidR="00F67D34" w:rsidRPr="00F67D34" w:rsidTr="00C26B3E">
        <w:trPr>
          <w:jc w:val="center"/>
        </w:trPr>
        <w:tc>
          <w:tcPr>
            <w:tcW w:w="9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34" w:rsidRPr="00F67D34" w:rsidRDefault="00F67D34" w:rsidP="00C26B3E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7D34">
              <w:rPr>
                <w:sz w:val="28"/>
                <w:szCs w:val="28"/>
              </w:rPr>
              <w:t xml:space="preserve">Профессиональная квалификационная группа «Должности руководящего состава </w:t>
            </w:r>
          </w:p>
          <w:p w:rsidR="00F67D34" w:rsidRPr="00F67D34" w:rsidRDefault="00F67D34" w:rsidP="00C26B3E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7D34">
              <w:rPr>
                <w:sz w:val="28"/>
                <w:szCs w:val="28"/>
              </w:rPr>
              <w:t>учреждений культуры, искусства и кинематографии»</w:t>
            </w:r>
          </w:p>
        </w:tc>
      </w:tr>
      <w:tr w:rsidR="00F67D34" w:rsidRPr="00F67D34" w:rsidTr="00C26B3E">
        <w:trPr>
          <w:jc w:val="center"/>
        </w:trPr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34" w:rsidRPr="00F67D34" w:rsidRDefault="001E7F5B" w:rsidP="007B0B53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F67D34">
              <w:rPr>
                <w:sz w:val="28"/>
                <w:szCs w:val="28"/>
              </w:rPr>
              <w:t xml:space="preserve">Главный балетмейстер; главный хормейстер; главный художник; режиссер-постановщик; балетмейстер-постановщик; главный дирижер; </w:t>
            </w:r>
            <w:r>
              <w:rPr>
                <w:sz w:val="28"/>
                <w:szCs w:val="28"/>
              </w:rPr>
              <w:t xml:space="preserve">художественный руководитель; </w:t>
            </w:r>
            <w:r w:rsidRPr="00F67D34">
              <w:rPr>
                <w:sz w:val="28"/>
                <w:szCs w:val="28"/>
              </w:rPr>
              <w:t>руководитель литературно-драматургической части; заведующий музыкальной частью; заведующий художественно-постановочной частью; заведующий отделом (сектором) музея; режиссер (дирижер, хормейстер, балетмейстер); звукорежиссер; главный хранитель фондов; заведующий отделом (сектором) дома (дворца) культуры, директор творческого коллектива; режиссер массовых представлений; руководитель клубного формирования любительского объединения, студии, коллектива самодеятельного искусства, клуба по интересам</w:t>
            </w:r>
            <w:proofErr w:type="gram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34" w:rsidRPr="00F67D34" w:rsidRDefault="00F67D34" w:rsidP="00C26B3E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7D34">
              <w:rPr>
                <w:sz w:val="28"/>
                <w:szCs w:val="28"/>
              </w:rPr>
              <w:t>1,8525</w:t>
            </w:r>
          </w:p>
        </w:tc>
      </w:tr>
    </w:tbl>
    <w:p w:rsidR="00F67D34" w:rsidRPr="00F67D34" w:rsidRDefault="00F67D34" w:rsidP="00F67D34">
      <w:pPr>
        <w:jc w:val="center"/>
        <w:rPr>
          <w:sz w:val="28"/>
          <w:szCs w:val="28"/>
        </w:rPr>
      </w:pPr>
    </w:p>
    <w:p w:rsidR="00A23C95" w:rsidRPr="00F67D34" w:rsidRDefault="00A23C95" w:rsidP="00F67D34">
      <w:pPr>
        <w:pStyle w:val="ae"/>
        <w:ind w:firstLine="709"/>
      </w:pPr>
      <w:r>
        <w:rPr>
          <w:lang w:val="ru-RU" w:eastAsia="ru-RU"/>
        </w:rPr>
        <w:t>1.</w:t>
      </w:r>
      <w:r w:rsidR="00E005B1">
        <w:rPr>
          <w:lang w:val="ru-RU" w:eastAsia="ru-RU"/>
        </w:rPr>
        <w:t>3</w:t>
      </w:r>
      <w:r>
        <w:rPr>
          <w:lang w:val="ru-RU" w:eastAsia="ru-RU"/>
        </w:rPr>
        <w:t>.</w:t>
      </w:r>
      <w:r w:rsidRPr="00A23C95">
        <w:t xml:space="preserve"> </w:t>
      </w:r>
      <w:r>
        <w:t xml:space="preserve">Пункт </w:t>
      </w:r>
      <w:r w:rsidRPr="00F67D34">
        <w:t>3</w:t>
      </w:r>
      <w:r>
        <w:t xml:space="preserve"> приложения </w:t>
      </w:r>
      <w:r w:rsidR="00F67D34" w:rsidRPr="00F67D34">
        <w:t xml:space="preserve">3 </w:t>
      </w:r>
      <w:r w:rsidRPr="00F67D34">
        <w:t xml:space="preserve">к </w:t>
      </w:r>
      <w:r w:rsidRPr="00075922">
        <w:t>Инструкци</w:t>
      </w:r>
      <w:r w:rsidRPr="00F67D34">
        <w:t>и</w:t>
      </w:r>
      <w:r w:rsidRPr="00075922">
        <w:t xml:space="preserve"> </w:t>
      </w:r>
      <w:r>
        <w:t>изложить</w:t>
      </w:r>
      <w:bookmarkStart w:id="3" w:name="_GoBack"/>
      <w:bookmarkEnd w:id="3"/>
      <w:r>
        <w:t xml:space="preserve"> в новой редакции:</w:t>
      </w:r>
    </w:p>
    <w:p w:rsidR="00A23C95" w:rsidRPr="00F67D34" w:rsidRDefault="00E005B1" w:rsidP="00F67D34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bookmarkStart w:id="4" w:name="_Toc289777414"/>
      <w:bookmarkStart w:id="5" w:name="_Toc295294769"/>
      <w:r w:rsidRPr="00F67D34">
        <w:rPr>
          <w:rFonts w:ascii="Times New Roman" w:hAnsi="Times New Roman"/>
          <w:b w:val="0"/>
          <w:bCs w:val="0"/>
          <w:sz w:val="28"/>
          <w:szCs w:val="28"/>
        </w:rPr>
        <w:lastRenderedPageBreak/>
        <w:t>«</w:t>
      </w:r>
      <w:r w:rsidR="00A23C95" w:rsidRPr="00F67D34">
        <w:rPr>
          <w:rFonts w:ascii="Times New Roman" w:hAnsi="Times New Roman"/>
          <w:b w:val="0"/>
          <w:bCs w:val="0"/>
          <w:sz w:val="28"/>
          <w:szCs w:val="28"/>
        </w:rPr>
        <w:t>Перечень должностей работников учреждений культуры,</w:t>
      </w:r>
    </w:p>
    <w:p w:rsidR="00A23C95" w:rsidRPr="00F67D34" w:rsidRDefault="00A23C95" w:rsidP="00F67D34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F67D34">
        <w:rPr>
          <w:rFonts w:ascii="Times New Roman" w:hAnsi="Times New Roman"/>
          <w:b w:val="0"/>
          <w:bCs w:val="0"/>
          <w:sz w:val="28"/>
          <w:szCs w:val="28"/>
        </w:rPr>
        <w:t>относимых к основному персоналу</w:t>
      </w:r>
      <w:bookmarkEnd w:id="4"/>
      <w:r w:rsidRPr="00F67D34">
        <w:rPr>
          <w:rFonts w:ascii="Times New Roman" w:hAnsi="Times New Roman"/>
          <w:b w:val="0"/>
          <w:bCs w:val="0"/>
          <w:sz w:val="28"/>
          <w:szCs w:val="28"/>
        </w:rPr>
        <w:t>, для определения размеров</w:t>
      </w:r>
    </w:p>
    <w:p w:rsidR="00A23C95" w:rsidRPr="00F67D34" w:rsidRDefault="00A23C95" w:rsidP="00F67D34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F67D34">
        <w:rPr>
          <w:rFonts w:ascii="Times New Roman" w:hAnsi="Times New Roman"/>
          <w:b w:val="0"/>
          <w:bCs w:val="0"/>
          <w:sz w:val="28"/>
          <w:szCs w:val="28"/>
        </w:rPr>
        <w:t>должностных окладов руководителей учреждений</w:t>
      </w:r>
      <w:bookmarkEnd w:id="5"/>
    </w:p>
    <w:p w:rsidR="00A23C95" w:rsidRPr="00A23C95" w:rsidRDefault="00A23C95" w:rsidP="00A23C95">
      <w:pPr>
        <w:pStyle w:val="af0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A23C95" w:rsidRPr="00A23C95" w:rsidRDefault="00A23C95" w:rsidP="00A23C95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A23C95">
        <w:rPr>
          <w:sz w:val="28"/>
          <w:szCs w:val="28"/>
        </w:rPr>
        <w:t>Аккомпаниатор</w:t>
      </w:r>
    </w:p>
    <w:p w:rsidR="00E005B1" w:rsidRPr="00A23C95" w:rsidRDefault="00E005B1" w:rsidP="00E005B1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A23C95">
        <w:rPr>
          <w:sz w:val="28"/>
          <w:szCs w:val="28"/>
        </w:rPr>
        <w:t>Аккомпаниатор</w:t>
      </w:r>
      <w:r>
        <w:rPr>
          <w:sz w:val="28"/>
          <w:szCs w:val="28"/>
        </w:rPr>
        <w:t>-концертмейстер</w:t>
      </w:r>
    </w:p>
    <w:p w:rsidR="00A23C95" w:rsidRPr="00A23C95" w:rsidRDefault="00A23C95" w:rsidP="00A23C95">
      <w:pPr>
        <w:pStyle w:val="af0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A23C95">
        <w:rPr>
          <w:sz w:val="28"/>
          <w:szCs w:val="28"/>
        </w:rPr>
        <w:t>Главный балетмейстер</w:t>
      </w:r>
    </w:p>
    <w:p w:rsidR="00A23C95" w:rsidRPr="00A23C95" w:rsidRDefault="00A23C95" w:rsidP="00A23C95">
      <w:pPr>
        <w:pStyle w:val="af0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A23C95">
        <w:rPr>
          <w:sz w:val="28"/>
          <w:szCs w:val="28"/>
        </w:rPr>
        <w:t>Звукооператор</w:t>
      </w:r>
    </w:p>
    <w:p w:rsidR="00A23C95" w:rsidRDefault="00A23C95" w:rsidP="00A23C95">
      <w:pPr>
        <w:pStyle w:val="af0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A23C95">
        <w:rPr>
          <w:sz w:val="28"/>
          <w:szCs w:val="28"/>
        </w:rPr>
        <w:t>Концертмейстер</w:t>
      </w:r>
      <w:r w:rsidR="00E005B1">
        <w:rPr>
          <w:sz w:val="28"/>
          <w:szCs w:val="28"/>
        </w:rPr>
        <w:t xml:space="preserve"> по классу вокала</w:t>
      </w:r>
    </w:p>
    <w:p w:rsidR="00E005B1" w:rsidRDefault="00E005B1" w:rsidP="00A23C95">
      <w:pPr>
        <w:pStyle w:val="af0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Костюмер</w:t>
      </w:r>
    </w:p>
    <w:p w:rsidR="00E005B1" w:rsidRPr="00A23C95" w:rsidRDefault="00E005B1" w:rsidP="00E005B1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A23C95">
        <w:rPr>
          <w:sz w:val="28"/>
          <w:szCs w:val="28"/>
        </w:rPr>
        <w:t>Помощник главного балетмейстера</w:t>
      </w:r>
    </w:p>
    <w:p w:rsidR="00A23C95" w:rsidRPr="00A23C95" w:rsidRDefault="00A23C95" w:rsidP="00A23C95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A23C95">
        <w:rPr>
          <w:sz w:val="28"/>
          <w:szCs w:val="28"/>
        </w:rPr>
        <w:t>Режиссер</w:t>
      </w:r>
    </w:p>
    <w:p w:rsidR="00E005B1" w:rsidRDefault="00E005B1" w:rsidP="00E005B1">
      <w:pPr>
        <w:pStyle w:val="af0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A23C95">
        <w:rPr>
          <w:sz w:val="28"/>
          <w:szCs w:val="28"/>
        </w:rPr>
        <w:t>Хормейстер</w:t>
      </w:r>
    </w:p>
    <w:p w:rsidR="00E005B1" w:rsidRPr="00A23C95" w:rsidRDefault="00E005B1" w:rsidP="00E005B1">
      <w:pPr>
        <w:pStyle w:val="af0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Хормейстер народного коллектива</w:t>
      </w:r>
    </w:p>
    <w:p w:rsidR="00A23C95" w:rsidRDefault="00E005B1" w:rsidP="00A23C95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Художник-декоратор</w:t>
      </w:r>
    </w:p>
    <w:p w:rsidR="00E005B1" w:rsidRDefault="00E005B1" w:rsidP="00A23C95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Художник-фотограф»;</w:t>
      </w:r>
    </w:p>
    <w:p w:rsidR="00A23C95" w:rsidRPr="00A23C95" w:rsidRDefault="00A23C95" w:rsidP="00595211">
      <w:pPr>
        <w:pStyle w:val="ae"/>
        <w:ind w:firstLine="709"/>
        <w:rPr>
          <w:lang w:val="ru-RU" w:eastAsia="ru-RU"/>
        </w:rPr>
      </w:pPr>
    </w:p>
    <w:p w:rsidR="006B7C43" w:rsidRPr="00707B8C" w:rsidRDefault="006B7C43" w:rsidP="0059521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7B8C">
        <w:rPr>
          <w:sz w:val="28"/>
          <w:szCs w:val="28"/>
        </w:rPr>
        <w:t xml:space="preserve">2. Постановление </w:t>
      </w:r>
      <w:r w:rsidR="00EA592F">
        <w:rPr>
          <w:sz w:val="28"/>
          <w:szCs w:val="28"/>
        </w:rPr>
        <w:t xml:space="preserve">(кроме </w:t>
      </w:r>
      <w:r w:rsidR="00E14ED5">
        <w:rPr>
          <w:sz w:val="28"/>
          <w:szCs w:val="28"/>
        </w:rPr>
        <w:t xml:space="preserve">п. 1.2. и </w:t>
      </w:r>
      <w:r w:rsidR="00EA592F">
        <w:rPr>
          <w:sz w:val="28"/>
          <w:szCs w:val="28"/>
        </w:rPr>
        <w:t>п.1.3.)</w:t>
      </w:r>
      <w:r w:rsidR="00E14ED5">
        <w:rPr>
          <w:sz w:val="28"/>
          <w:szCs w:val="28"/>
        </w:rPr>
        <w:t xml:space="preserve"> </w:t>
      </w:r>
      <w:r w:rsidRPr="00707B8C">
        <w:rPr>
          <w:sz w:val="28"/>
          <w:szCs w:val="28"/>
        </w:rPr>
        <w:t>вступает в силу с</w:t>
      </w:r>
      <w:r w:rsidR="00683008">
        <w:rPr>
          <w:sz w:val="28"/>
          <w:szCs w:val="28"/>
        </w:rPr>
        <w:t xml:space="preserve"> </w:t>
      </w:r>
      <w:r w:rsidR="00EA592F">
        <w:rPr>
          <w:sz w:val="28"/>
          <w:szCs w:val="28"/>
        </w:rPr>
        <w:t xml:space="preserve">момента подписания и распространяет действие на отношения, возникшие с </w:t>
      </w:r>
      <w:r w:rsidR="00683008">
        <w:rPr>
          <w:sz w:val="28"/>
          <w:szCs w:val="28"/>
        </w:rPr>
        <w:t>01 января 201</w:t>
      </w:r>
      <w:r w:rsidR="00EA592F">
        <w:rPr>
          <w:sz w:val="28"/>
          <w:szCs w:val="28"/>
        </w:rPr>
        <w:t>5</w:t>
      </w:r>
      <w:r w:rsidR="00683008">
        <w:rPr>
          <w:sz w:val="28"/>
          <w:szCs w:val="28"/>
        </w:rPr>
        <w:t xml:space="preserve"> года.</w:t>
      </w:r>
      <w:r w:rsidR="00EA592F" w:rsidRPr="00EA592F">
        <w:rPr>
          <w:sz w:val="28"/>
          <w:szCs w:val="28"/>
        </w:rPr>
        <w:t xml:space="preserve"> </w:t>
      </w:r>
      <w:r w:rsidR="00E14ED5">
        <w:rPr>
          <w:sz w:val="28"/>
          <w:szCs w:val="28"/>
        </w:rPr>
        <w:t xml:space="preserve">Пункт 1.2. </w:t>
      </w:r>
      <w:r w:rsidR="003B55EA" w:rsidRPr="00707B8C">
        <w:rPr>
          <w:sz w:val="28"/>
          <w:szCs w:val="28"/>
        </w:rPr>
        <w:t>вступает в силу с</w:t>
      </w:r>
      <w:r w:rsidR="003B55EA">
        <w:rPr>
          <w:sz w:val="28"/>
          <w:szCs w:val="28"/>
        </w:rPr>
        <w:t xml:space="preserve"> момента подписания и распространяет действие на отношения, возникшие с 01 октября 2015 года</w:t>
      </w:r>
      <w:r w:rsidR="00E14ED5">
        <w:rPr>
          <w:sz w:val="28"/>
          <w:szCs w:val="28"/>
        </w:rPr>
        <w:t xml:space="preserve">. </w:t>
      </w:r>
      <w:r w:rsidR="00EA592F">
        <w:rPr>
          <w:sz w:val="28"/>
          <w:szCs w:val="28"/>
        </w:rPr>
        <w:t>Пункт 1.3. вступает в силу с 01.1</w:t>
      </w:r>
      <w:r w:rsidR="00E14ED5">
        <w:rPr>
          <w:sz w:val="28"/>
          <w:szCs w:val="28"/>
        </w:rPr>
        <w:t>2</w:t>
      </w:r>
      <w:r w:rsidR="00EA592F">
        <w:rPr>
          <w:sz w:val="28"/>
          <w:szCs w:val="28"/>
        </w:rPr>
        <w:t>.2015</w:t>
      </w:r>
      <w:r w:rsidR="00E14ED5">
        <w:rPr>
          <w:sz w:val="28"/>
          <w:szCs w:val="28"/>
        </w:rPr>
        <w:t xml:space="preserve"> года</w:t>
      </w:r>
      <w:r w:rsidR="00EA592F">
        <w:rPr>
          <w:sz w:val="28"/>
          <w:szCs w:val="28"/>
        </w:rPr>
        <w:t>.</w:t>
      </w:r>
    </w:p>
    <w:p w:rsidR="00BD0039" w:rsidRPr="00707B8C" w:rsidRDefault="00BD0039" w:rsidP="00E14ED5">
      <w:pPr>
        <w:ind w:firstLine="709"/>
        <w:jc w:val="both"/>
        <w:rPr>
          <w:sz w:val="28"/>
          <w:szCs w:val="28"/>
        </w:rPr>
      </w:pPr>
      <w:r w:rsidRPr="00707B8C">
        <w:rPr>
          <w:sz w:val="28"/>
          <w:szCs w:val="28"/>
        </w:rPr>
        <w:t xml:space="preserve">3. Постановление подлежит размещению  на официальном сайте администрации Никольского городского поселения Тосненского района Ленинградской области  </w:t>
      </w:r>
      <w:hyperlink r:id="rId9" w:history="1">
        <w:r w:rsidRPr="00707B8C">
          <w:rPr>
            <w:rStyle w:val="a6"/>
            <w:sz w:val="28"/>
            <w:szCs w:val="28"/>
            <w:lang w:val="en-US"/>
          </w:rPr>
          <w:t>www</w:t>
        </w:r>
        <w:r w:rsidRPr="00707B8C">
          <w:rPr>
            <w:rStyle w:val="a6"/>
            <w:sz w:val="28"/>
            <w:szCs w:val="28"/>
          </w:rPr>
          <w:t>.</w:t>
        </w:r>
        <w:proofErr w:type="spellStart"/>
        <w:r w:rsidRPr="00707B8C">
          <w:rPr>
            <w:rStyle w:val="a6"/>
            <w:sz w:val="28"/>
            <w:szCs w:val="28"/>
            <w:lang w:val="en-US"/>
          </w:rPr>
          <w:t>Nikolskoecity</w:t>
        </w:r>
        <w:proofErr w:type="spellEnd"/>
        <w:r w:rsidRPr="00707B8C">
          <w:rPr>
            <w:rStyle w:val="a6"/>
            <w:sz w:val="28"/>
            <w:szCs w:val="28"/>
          </w:rPr>
          <w:t>.</w:t>
        </w:r>
        <w:proofErr w:type="spellStart"/>
        <w:r w:rsidRPr="00707B8C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707B8C">
        <w:rPr>
          <w:sz w:val="28"/>
          <w:szCs w:val="28"/>
        </w:rPr>
        <w:t xml:space="preserve"> .</w:t>
      </w:r>
    </w:p>
    <w:p w:rsidR="00BD0039" w:rsidRPr="00707B8C" w:rsidRDefault="00BD0039" w:rsidP="00E14ED5">
      <w:pPr>
        <w:ind w:firstLine="709"/>
        <w:jc w:val="both"/>
        <w:rPr>
          <w:sz w:val="28"/>
          <w:szCs w:val="28"/>
        </w:rPr>
      </w:pPr>
      <w:r w:rsidRPr="00707B8C">
        <w:rPr>
          <w:sz w:val="28"/>
          <w:szCs w:val="28"/>
        </w:rPr>
        <w:t xml:space="preserve">4. </w:t>
      </w:r>
      <w:proofErr w:type="gramStart"/>
      <w:r w:rsidRPr="00707B8C">
        <w:rPr>
          <w:sz w:val="28"/>
          <w:szCs w:val="28"/>
        </w:rPr>
        <w:t>Контроль за</w:t>
      </w:r>
      <w:proofErr w:type="gramEnd"/>
      <w:r w:rsidRPr="00707B8C">
        <w:rPr>
          <w:sz w:val="28"/>
          <w:szCs w:val="28"/>
        </w:rPr>
        <w:t xml:space="preserve"> исполнением постановления </w:t>
      </w:r>
      <w:r w:rsidR="00683008">
        <w:rPr>
          <w:sz w:val="28"/>
          <w:szCs w:val="28"/>
        </w:rPr>
        <w:t>оставляю за собой</w:t>
      </w:r>
      <w:r w:rsidRPr="00707B8C">
        <w:rPr>
          <w:sz w:val="28"/>
          <w:szCs w:val="28"/>
        </w:rPr>
        <w:t>.</w:t>
      </w:r>
    </w:p>
    <w:p w:rsidR="00062654" w:rsidRDefault="00062654" w:rsidP="00BD0039">
      <w:pPr>
        <w:jc w:val="both"/>
        <w:rPr>
          <w:sz w:val="28"/>
          <w:szCs w:val="28"/>
        </w:rPr>
      </w:pPr>
    </w:p>
    <w:p w:rsidR="00D56C05" w:rsidRPr="00707B8C" w:rsidRDefault="00D56C05" w:rsidP="00BD0039">
      <w:pPr>
        <w:jc w:val="both"/>
        <w:rPr>
          <w:sz w:val="28"/>
          <w:szCs w:val="28"/>
        </w:rPr>
      </w:pPr>
    </w:p>
    <w:p w:rsidR="00D56C05" w:rsidRDefault="0072403E" w:rsidP="003B55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</w:t>
      </w:r>
      <w:r w:rsidR="00BD0039" w:rsidRPr="00707B8C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С.А.Шикалов</w:t>
      </w:r>
      <w:r w:rsidR="00BD0039" w:rsidRPr="00707B8C">
        <w:rPr>
          <w:sz w:val="28"/>
          <w:szCs w:val="28"/>
        </w:rPr>
        <w:t xml:space="preserve">  </w:t>
      </w:r>
    </w:p>
    <w:p w:rsidR="00D56C05" w:rsidRDefault="00D56C05" w:rsidP="003B55EA">
      <w:pPr>
        <w:jc w:val="both"/>
        <w:rPr>
          <w:sz w:val="28"/>
          <w:szCs w:val="28"/>
        </w:rPr>
      </w:pPr>
    </w:p>
    <w:p w:rsidR="00D56C05" w:rsidRDefault="00D56C05" w:rsidP="003B55EA">
      <w:pPr>
        <w:jc w:val="both"/>
        <w:rPr>
          <w:sz w:val="28"/>
          <w:szCs w:val="28"/>
        </w:rPr>
      </w:pPr>
    </w:p>
    <w:p w:rsidR="00D56C05" w:rsidRDefault="00D56C05" w:rsidP="003B55EA">
      <w:pPr>
        <w:jc w:val="both"/>
        <w:rPr>
          <w:sz w:val="28"/>
          <w:szCs w:val="28"/>
        </w:rPr>
      </w:pPr>
    </w:p>
    <w:p w:rsidR="00D56C05" w:rsidRDefault="00D56C05" w:rsidP="003B55EA">
      <w:pPr>
        <w:jc w:val="both"/>
        <w:rPr>
          <w:sz w:val="28"/>
          <w:szCs w:val="28"/>
        </w:rPr>
      </w:pPr>
    </w:p>
    <w:p w:rsidR="00D56C05" w:rsidRDefault="00D56C05" w:rsidP="003B55EA">
      <w:pPr>
        <w:jc w:val="both"/>
        <w:rPr>
          <w:sz w:val="28"/>
          <w:szCs w:val="28"/>
        </w:rPr>
      </w:pPr>
    </w:p>
    <w:p w:rsidR="00D56C05" w:rsidRDefault="00D56C05" w:rsidP="003B55EA">
      <w:pPr>
        <w:jc w:val="both"/>
        <w:rPr>
          <w:sz w:val="28"/>
          <w:szCs w:val="28"/>
        </w:rPr>
      </w:pPr>
    </w:p>
    <w:p w:rsidR="00D56C05" w:rsidRDefault="00D56C05" w:rsidP="003B55EA">
      <w:pPr>
        <w:jc w:val="both"/>
        <w:rPr>
          <w:sz w:val="28"/>
          <w:szCs w:val="28"/>
        </w:rPr>
      </w:pPr>
    </w:p>
    <w:p w:rsidR="00D56C05" w:rsidRDefault="00D56C05" w:rsidP="003B55EA">
      <w:pPr>
        <w:jc w:val="both"/>
        <w:rPr>
          <w:sz w:val="28"/>
          <w:szCs w:val="28"/>
        </w:rPr>
      </w:pPr>
    </w:p>
    <w:p w:rsidR="00D56C05" w:rsidRDefault="00D56C05" w:rsidP="003B55EA">
      <w:pPr>
        <w:jc w:val="both"/>
        <w:rPr>
          <w:sz w:val="28"/>
          <w:szCs w:val="28"/>
        </w:rPr>
      </w:pPr>
    </w:p>
    <w:p w:rsidR="00D56C05" w:rsidRDefault="00D56C05" w:rsidP="003B55EA">
      <w:pPr>
        <w:jc w:val="both"/>
        <w:rPr>
          <w:sz w:val="28"/>
          <w:szCs w:val="28"/>
        </w:rPr>
      </w:pPr>
    </w:p>
    <w:p w:rsidR="00D56C05" w:rsidRDefault="00D56C05" w:rsidP="003B55EA">
      <w:pPr>
        <w:jc w:val="both"/>
        <w:rPr>
          <w:sz w:val="28"/>
          <w:szCs w:val="28"/>
        </w:rPr>
      </w:pPr>
    </w:p>
    <w:p w:rsidR="00D56C05" w:rsidRDefault="00D56C05" w:rsidP="003B55EA">
      <w:pPr>
        <w:jc w:val="both"/>
        <w:rPr>
          <w:sz w:val="28"/>
          <w:szCs w:val="28"/>
        </w:rPr>
      </w:pPr>
    </w:p>
    <w:p w:rsidR="00D56C05" w:rsidRDefault="00D56C05" w:rsidP="003B55EA">
      <w:pPr>
        <w:jc w:val="both"/>
        <w:rPr>
          <w:sz w:val="28"/>
          <w:szCs w:val="28"/>
        </w:rPr>
      </w:pPr>
    </w:p>
    <w:p w:rsidR="00D56C05" w:rsidRDefault="00D56C05" w:rsidP="003B55EA">
      <w:pPr>
        <w:jc w:val="both"/>
        <w:rPr>
          <w:sz w:val="28"/>
          <w:szCs w:val="28"/>
        </w:rPr>
      </w:pPr>
    </w:p>
    <w:p w:rsidR="00D56C05" w:rsidRDefault="00D56C05" w:rsidP="003B55EA">
      <w:pPr>
        <w:jc w:val="both"/>
        <w:rPr>
          <w:sz w:val="28"/>
          <w:szCs w:val="28"/>
        </w:rPr>
      </w:pPr>
    </w:p>
    <w:p w:rsidR="00D56C05" w:rsidRDefault="00683008" w:rsidP="003B55E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Макаренко Т.Ф. </w:t>
      </w:r>
    </w:p>
    <w:p w:rsidR="00900382" w:rsidRPr="008432D6" w:rsidRDefault="00683008" w:rsidP="003B55EA">
      <w:pPr>
        <w:jc w:val="both"/>
        <w:rPr>
          <w:b/>
          <w:bCs/>
        </w:rPr>
      </w:pPr>
      <w:r>
        <w:rPr>
          <w:sz w:val="20"/>
          <w:szCs w:val="20"/>
        </w:rPr>
        <w:t>53821</w:t>
      </w:r>
    </w:p>
    <w:sectPr w:rsidR="00900382" w:rsidRPr="008432D6" w:rsidSect="00D56C05">
      <w:footerReference w:type="even" r:id="rId10"/>
      <w:footerReference w:type="default" r:id="rId11"/>
      <w:pgSz w:w="11906" w:h="16838"/>
      <w:pgMar w:top="851" w:right="849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B18" w:rsidRDefault="00EE4B18">
      <w:r>
        <w:separator/>
      </w:r>
    </w:p>
  </w:endnote>
  <w:endnote w:type="continuationSeparator" w:id="0">
    <w:p w:rsidR="00EE4B18" w:rsidRDefault="00EE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076" w:rsidRDefault="0025172F" w:rsidP="00FB7A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5076" w:rsidRDefault="00EE4B18" w:rsidP="00B7190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076" w:rsidRDefault="0025172F" w:rsidP="00FB7A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7F5B">
      <w:rPr>
        <w:rStyle w:val="a5"/>
        <w:noProof/>
      </w:rPr>
      <w:t>2</w:t>
    </w:r>
    <w:r>
      <w:rPr>
        <w:rStyle w:val="a5"/>
      </w:rPr>
      <w:fldChar w:fldCharType="end"/>
    </w:r>
  </w:p>
  <w:p w:rsidR="00DA5076" w:rsidRDefault="00EE4B18" w:rsidP="00C0447F">
    <w:pPr>
      <w:pStyle w:val="a3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B18" w:rsidRDefault="00EE4B18">
      <w:r>
        <w:separator/>
      </w:r>
    </w:p>
  </w:footnote>
  <w:footnote w:type="continuationSeparator" w:id="0">
    <w:p w:rsidR="00EE4B18" w:rsidRDefault="00EE4B18">
      <w:r>
        <w:continuationSeparator/>
      </w:r>
    </w:p>
  </w:footnote>
  <w:footnote w:id="1">
    <w:p w:rsidR="00F67D34" w:rsidRDefault="00F67D34" w:rsidP="00F67D34">
      <w:pPr>
        <w:pStyle w:val="af1"/>
      </w:pPr>
      <w:r>
        <w:rPr>
          <w:rStyle w:val="af3"/>
        </w:rPr>
        <w:footnoteRef/>
      </w:r>
      <w:r>
        <w:t xml:space="preserve"> Конкретный коэффициент устанавливается учреждением самостоятельно с учетом занимаемой должности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85C12"/>
    <w:multiLevelType w:val="hybridMultilevel"/>
    <w:tmpl w:val="166E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43"/>
    <w:rsid w:val="00055FCC"/>
    <w:rsid w:val="000617D5"/>
    <w:rsid w:val="00062654"/>
    <w:rsid w:val="00076208"/>
    <w:rsid w:val="000C4785"/>
    <w:rsid w:val="00137B83"/>
    <w:rsid w:val="0019106B"/>
    <w:rsid w:val="001E7F5B"/>
    <w:rsid w:val="001F07DE"/>
    <w:rsid w:val="0025172F"/>
    <w:rsid w:val="00284C1D"/>
    <w:rsid w:val="0030448C"/>
    <w:rsid w:val="003B55EA"/>
    <w:rsid w:val="004A7746"/>
    <w:rsid w:val="004D1E20"/>
    <w:rsid w:val="004D5F48"/>
    <w:rsid w:val="00595211"/>
    <w:rsid w:val="00596F2C"/>
    <w:rsid w:val="005E118B"/>
    <w:rsid w:val="00683008"/>
    <w:rsid w:val="006B7C43"/>
    <w:rsid w:val="0070163A"/>
    <w:rsid w:val="00707B8C"/>
    <w:rsid w:val="0072403E"/>
    <w:rsid w:val="0076395B"/>
    <w:rsid w:val="007B0B53"/>
    <w:rsid w:val="00806520"/>
    <w:rsid w:val="00856971"/>
    <w:rsid w:val="008D466A"/>
    <w:rsid w:val="00900382"/>
    <w:rsid w:val="009517CF"/>
    <w:rsid w:val="009F16F3"/>
    <w:rsid w:val="00A23C95"/>
    <w:rsid w:val="00A343D3"/>
    <w:rsid w:val="00B52E12"/>
    <w:rsid w:val="00BD0039"/>
    <w:rsid w:val="00C0447F"/>
    <w:rsid w:val="00C96D62"/>
    <w:rsid w:val="00CC0DAB"/>
    <w:rsid w:val="00D34C28"/>
    <w:rsid w:val="00D56C05"/>
    <w:rsid w:val="00D70D7B"/>
    <w:rsid w:val="00E005B1"/>
    <w:rsid w:val="00E14ED5"/>
    <w:rsid w:val="00EA592F"/>
    <w:rsid w:val="00EA7E7D"/>
    <w:rsid w:val="00EE4B18"/>
    <w:rsid w:val="00EF3AFD"/>
    <w:rsid w:val="00F464DF"/>
    <w:rsid w:val="00F6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23C95"/>
    <w:pPr>
      <w:keepNext/>
      <w:spacing w:before="240" w:after="60"/>
      <w:jc w:val="center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7C43"/>
  </w:style>
  <w:style w:type="character" w:styleId="a6">
    <w:name w:val="Hyperlink"/>
    <w:rsid w:val="00BD0039"/>
    <w:rPr>
      <w:color w:val="0000FF"/>
      <w:u w:val="single"/>
    </w:rPr>
  </w:style>
  <w:style w:type="table" w:styleId="a7">
    <w:name w:val="Table Grid"/>
    <w:basedOn w:val="a1"/>
    <w:uiPriority w:val="59"/>
    <w:rsid w:val="00C96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044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44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5F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5F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84C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84C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Основной стиль абзацев"/>
    <w:basedOn w:val="a"/>
    <w:link w:val="ad"/>
    <w:qFormat/>
    <w:rsid w:val="00595211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sz w:val="28"/>
      <w:szCs w:val="28"/>
      <w:lang w:val="x-none" w:eastAsia="x-none"/>
    </w:rPr>
  </w:style>
  <w:style w:type="paragraph" w:customStyle="1" w:styleId="ae">
    <w:name w:val="Основной"/>
    <w:basedOn w:val="ac"/>
    <w:link w:val="af"/>
    <w:qFormat/>
    <w:rsid w:val="00595211"/>
    <w:pPr>
      <w:tabs>
        <w:tab w:val="clear" w:pos="1080"/>
        <w:tab w:val="clear" w:pos="1260"/>
        <w:tab w:val="clear" w:pos="1440"/>
      </w:tabs>
    </w:pPr>
  </w:style>
  <w:style w:type="character" w:customStyle="1" w:styleId="ad">
    <w:name w:val="Основной стиль абзацев Знак"/>
    <w:link w:val="ac"/>
    <w:rsid w:val="0059521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">
    <w:name w:val="Основной Знак"/>
    <w:link w:val="ae"/>
    <w:rsid w:val="0059521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A23C9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f0">
    <w:name w:val="Normal (Web)"/>
    <w:aliases w:val="Обычный (Web)"/>
    <w:basedOn w:val="a"/>
    <w:rsid w:val="00A23C95"/>
    <w:pPr>
      <w:spacing w:before="100" w:beforeAutospacing="1" w:after="100" w:afterAutospacing="1"/>
    </w:pPr>
  </w:style>
  <w:style w:type="paragraph" w:styleId="af1">
    <w:name w:val="footnote text"/>
    <w:aliases w:val="Текст сноски Знак Знак Знак Знак,Текст сноски Знак Знак1 Знак,Текст сноски Знак Знак Знак,Знак1"/>
    <w:basedOn w:val="a"/>
    <w:link w:val="1"/>
    <w:semiHidden/>
    <w:rsid w:val="00F67D34"/>
    <w:rPr>
      <w:sz w:val="20"/>
      <w:szCs w:val="20"/>
    </w:rPr>
  </w:style>
  <w:style w:type="character" w:customStyle="1" w:styleId="af2">
    <w:name w:val="Текст сноски Знак"/>
    <w:basedOn w:val="a0"/>
    <w:uiPriority w:val="99"/>
    <w:semiHidden/>
    <w:rsid w:val="00F67D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F67D34"/>
    <w:rPr>
      <w:vertAlign w:val="superscript"/>
    </w:rPr>
  </w:style>
  <w:style w:type="character" w:customStyle="1" w:styleId="1">
    <w:name w:val="Текст сноски Знак1"/>
    <w:aliases w:val="Текст сноски Знак Знак Знак Знак Знак,Текст сноски Знак Знак1 Знак Знак,Текст сноски Знак Знак Знак Знак1,Знак1 Знак"/>
    <w:link w:val="af1"/>
    <w:semiHidden/>
    <w:locked/>
    <w:rsid w:val="00F67D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23C95"/>
    <w:pPr>
      <w:keepNext/>
      <w:spacing w:before="240" w:after="60"/>
      <w:jc w:val="center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7C43"/>
  </w:style>
  <w:style w:type="character" w:styleId="a6">
    <w:name w:val="Hyperlink"/>
    <w:rsid w:val="00BD0039"/>
    <w:rPr>
      <w:color w:val="0000FF"/>
      <w:u w:val="single"/>
    </w:rPr>
  </w:style>
  <w:style w:type="table" w:styleId="a7">
    <w:name w:val="Table Grid"/>
    <w:basedOn w:val="a1"/>
    <w:uiPriority w:val="59"/>
    <w:rsid w:val="00C96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044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44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5F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5F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84C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84C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Основной стиль абзацев"/>
    <w:basedOn w:val="a"/>
    <w:link w:val="ad"/>
    <w:qFormat/>
    <w:rsid w:val="00595211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sz w:val="28"/>
      <w:szCs w:val="28"/>
      <w:lang w:val="x-none" w:eastAsia="x-none"/>
    </w:rPr>
  </w:style>
  <w:style w:type="paragraph" w:customStyle="1" w:styleId="ae">
    <w:name w:val="Основной"/>
    <w:basedOn w:val="ac"/>
    <w:link w:val="af"/>
    <w:qFormat/>
    <w:rsid w:val="00595211"/>
    <w:pPr>
      <w:tabs>
        <w:tab w:val="clear" w:pos="1080"/>
        <w:tab w:val="clear" w:pos="1260"/>
        <w:tab w:val="clear" w:pos="1440"/>
      </w:tabs>
    </w:pPr>
  </w:style>
  <w:style w:type="character" w:customStyle="1" w:styleId="ad">
    <w:name w:val="Основной стиль абзацев Знак"/>
    <w:link w:val="ac"/>
    <w:rsid w:val="0059521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">
    <w:name w:val="Основной Знак"/>
    <w:link w:val="ae"/>
    <w:rsid w:val="0059521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A23C9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f0">
    <w:name w:val="Normal (Web)"/>
    <w:aliases w:val="Обычный (Web)"/>
    <w:basedOn w:val="a"/>
    <w:rsid w:val="00A23C95"/>
    <w:pPr>
      <w:spacing w:before="100" w:beforeAutospacing="1" w:after="100" w:afterAutospacing="1"/>
    </w:pPr>
  </w:style>
  <w:style w:type="paragraph" w:styleId="af1">
    <w:name w:val="footnote text"/>
    <w:aliases w:val="Текст сноски Знак Знак Знак Знак,Текст сноски Знак Знак1 Знак,Текст сноски Знак Знак Знак,Знак1"/>
    <w:basedOn w:val="a"/>
    <w:link w:val="1"/>
    <w:semiHidden/>
    <w:rsid w:val="00F67D34"/>
    <w:rPr>
      <w:sz w:val="20"/>
      <w:szCs w:val="20"/>
    </w:rPr>
  </w:style>
  <w:style w:type="character" w:customStyle="1" w:styleId="af2">
    <w:name w:val="Текст сноски Знак"/>
    <w:basedOn w:val="a0"/>
    <w:uiPriority w:val="99"/>
    <w:semiHidden/>
    <w:rsid w:val="00F67D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F67D34"/>
    <w:rPr>
      <w:vertAlign w:val="superscript"/>
    </w:rPr>
  </w:style>
  <w:style w:type="character" w:customStyle="1" w:styleId="1">
    <w:name w:val="Текст сноски Знак1"/>
    <w:aliases w:val="Текст сноски Знак Знак Знак Знак Знак,Текст сноски Знак Знак1 Знак Знак,Текст сноски Знак Знак Знак Знак1,Знак1 Знак"/>
    <w:link w:val="af1"/>
    <w:semiHidden/>
    <w:locked/>
    <w:rsid w:val="00F67D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ikolskoe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EF679-9937-41AD-AC19-EB018AB73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sekretar</cp:lastModifiedBy>
  <cp:revision>3</cp:revision>
  <cp:lastPrinted>2016-03-17T13:31:00Z</cp:lastPrinted>
  <dcterms:created xsi:type="dcterms:W3CDTF">2016-03-17T13:33:00Z</dcterms:created>
  <dcterms:modified xsi:type="dcterms:W3CDTF">2016-04-01T06:59:00Z</dcterms:modified>
</cp:coreProperties>
</file>