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D8" w:rsidRDefault="007261D8" w:rsidP="007261D8">
      <w:pPr>
        <w:jc w:val="center"/>
        <w:rPr>
          <w:b/>
          <w:sz w:val="32"/>
          <w:szCs w:val="32"/>
        </w:rPr>
      </w:pPr>
    </w:p>
    <w:p w:rsidR="001C537D" w:rsidRDefault="001C537D" w:rsidP="007261D8">
      <w:pPr>
        <w:ind w:right="3401"/>
        <w:jc w:val="both"/>
        <w:rPr>
          <w:sz w:val="28"/>
          <w:szCs w:val="28"/>
        </w:rPr>
      </w:pPr>
    </w:p>
    <w:p w:rsidR="00E52EC1" w:rsidRPr="00E52EC1" w:rsidRDefault="00E52EC1" w:rsidP="00E52EC1">
      <w:pPr>
        <w:ind w:left="-1080"/>
        <w:jc w:val="center"/>
        <w:rPr>
          <w:b/>
          <w:sz w:val="28"/>
          <w:szCs w:val="28"/>
        </w:rPr>
      </w:pPr>
      <w:r w:rsidRPr="00E52EC1">
        <w:rPr>
          <w:b/>
          <w:sz w:val="28"/>
          <w:szCs w:val="28"/>
        </w:rPr>
        <w:t>ГЛАВА</w:t>
      </w:r>
    </w:p>
    <w:p w:rsidR="00E52EC1" w:rsidRPr="00E52EC1" w:rsidRDefault="00E52EC1" w:rsidP="00E52EC1">
      <w:pPr>
        <w:ind w:left="-1080"/>
        <w:jc w:val="center"/>
        <w:rPr>
          <w:b/>
          <w:sz w:val="28"/>
          <w:szCs w:val="28"/>
        </w:rPr>
      </w:pPr>
      <w:r w:rsidRPr="00E52EC1">
        <w:rPr>
          <w:b/>
          <w:sz w:val="28"/>
          <w:szCs w:val="28"/>
        </w:rPr>
        <w:t>НИКОЛЬСКОГО ГОРОДСКОГО ПОСЕЛЕНИ</w:t>
      </w:r>
      <w:r>
        <w:rPr>
          <w:b/>
          <w:sz w:val="28"/>
          <w:szCs w:val="28"/>
        </w:rPr>
        <w:t>Я</w:t>
      </w:r>
      <w:bookmarkStart w:id="0" w:name="_GoBack"/>
      <w:bookmarkEnd w:id="0"/>
    </w:p>
    <w:p w:rsidR="00E52EC1" w:rsidRPr="00E52EC1" w:rsidRDefault="00E52EC1" w:rsidP="00E52EC1">
      <w:pPr>
        <w:ind w:left="-1080"/>
        <w:jc w:val="center"/>
        <w:rPr>
          <w:b/>
          <w:sz w:val="28"/>
          <w:szCs w:val="28"/>
        </w:rPr>
      </w:pPr>
      <w:r w:rsidRPr="00E52EC1">
        <w:rPr>
          <w:b/>
          <w:sz w:val="28"/>
          <w:szCs w:val="28"/>
        </w:rPr>
        <w:t>ТОСНЕНСКОГО РАЙОНА ЛЕНИНГРАДСКОЙ ОБЛАСТИ</w:t>
      </w:r>
    </w:p>
    <w:p w:rsidR="00E52EC1" w:rsidRPr="00E52EC1" w:rsidRDefault="00E52EC1" w:rsidP="00E52EC1">
      <w:pPr>
        <w:ind w:left="-1080"/>
        <w:jc w:val="center"/>
        <w:rPr>
          <w:sz w:val="28"/>
          <w:szCs w:val="28"/>
        </w:rPr>
      </w:pPr>
    </w:p>
    <w:p w:rsidR="00E52EC1" w:rsidRPr="00E52EC1" w:rsidRDefault="00E52EC1" w:rsidP="00E52EC1">
      <w:pPr>
        <w:ind w:left="-1080"/>
        <w:jc w:val="center"/>
      </w:pPr>
    </w:p>
    <w:p w:rsidR="00E52EC1" w:rsidRPr="00E52EC1" w:rsidRDefault="00E52EC1" w:rsidP="00E52EC1">
      <w:pPr>
        <w:ind w:left="-1080"/>
        <w:jc w:val="center"/>
        <w:rPr>
          <w:b/>
          <w:sz w:val="36"/>
          <w:szCs w:val="36"/>
        </w:rPr>
      </w:pPr>
      <w:proofErr w:type="gramStart"/>
      <w:r w:rsidRPr="00E52EC1">
        <w:rPr>
          <w:b/>
          <w:sz w:val="36"/>
          <w:szCs w:val="36"/>
        </w:rPr>
        <w:t>П</w:t>
      </w:r>
      <w:proofErr w:type="gramEnd"/>
      <w:r w:rsidRPr="00E52EC1">
        <w:rPr>
          <w:b/>
          <w:sz w:val="36"/>
          <w:szCs w:val="36"/>
        </w:rPr>
        <w:t xml:space="preserve"> О С Т А Н О В Л Е Н И Е</w:t>
      </w:r>
    </w:p>
    <w:p w:rsidR="001C537D" w:rsidRDefault="001C537D" w:rsidP="007261D8">
      <w:pPr>
        <w:ind w:right="3401"/>
        <w:jc w:val="both"/>
        <w:rPr>
          <w:sz w:val="28"/>
          <w:szCs w:val="28"/>
        </w:rPr>
      </w:pPr>
    </w:p>
    <w:p w:rsidR="001C537D" w:rsidRDefault="001C537D" w:rsidP="007261D8">
      <w:pPr>
        <w:ind w:right="3401"/>
        <w:jc w:val="both"/>
        <w:rPr>
          <w:sz w:val="28"/>
          <w:szCs w:val="28"/>
        </w:rPr>
      </w:pPr>
    </w:p>
    <w:p w:rsidR="001C537D" w:rsidRDefault="001C537D" w:rsidP="007261D8">
      <w:pPr>
        <w:ind w:right="3401"/>
        <w:jc w:val="both"/>
        <w:rPr>
          <w:sz w:val="28"/>
          <w:szCs w:val="28"/>
        </w:rPr>
      </w:pPr>
    </w:p>
    <w:p w:rsidR="007261D8" w:rsidRPr="001C537D" w:rsidRDefault="001C537D" w:rsidP="007261D8">
      <w:pPr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61D8" w:rsidRPr="001C537D">
        <w:rPr>
          <w:sz w:val="28"/>
          <w:szCs w:val="28"/>
        </w:rPr>
        <w:t xml:space="preserve">23.08.2017 </w:t>
      </w:r>
      <w:r>
        <w:rPr>
          <w:sz w:val="28"/>
          <w:szCs w:val="28"/>
        </w:rPr>
        <w:t xml:space="preserve">          </w:t>
      </w:r>
      <w:r w:rsidR="007261D8" w:rsidRPr="001C537D">
        <w:rPr>
          <w:sz w:val="28"/>
          <w:szCs w:val="28"/>
        </w:rPr>
        <w:t xml:space="preserve">     185-па</w:t>
      </w:r>
    </w:p>
    <w:p w:rsidR="007261D8" w:rsidRDefault="007261D8" w:rsidP="007261D8">
      <w:pPr>
        <w:ind w:right="3401"/>
        <w:jc w:val="both"/>
        <w:rPr>
          <w:sz w:val="28"/>
          <w:szCs w:val="28"/>
        </w:rPr>
      </w:pPr>
    </w:p>
    <w:p w:rsidR="007261D8" w:rsidRPr="00DD01BA" w:rsidRDefault="007261D8" w:rsidP="001C537D">
      <w:pPr>
        <w:autoSpaceDE w:val="0"/>
        <w:autoSpaceDN w:val="0"/>
        <w:adjustRightInd w:val="0"/>
        <w:ind w:left="-567" w:right="2976"/>
        <w:jc w:val="both"/>
        <w:rPr>
          <w:sz w:val="28"/>
          <w:szCs w:val="28"/>
        </w:rPr>
      </w:pPr>
      <w:r w:rsidRPr="00E751BD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DD01BA">
        <w:rPr>
          <w:sz w:val="28"/>
          <w:szCs w:val="28"/>
        </w:rPr>
        <w:t>«Обеспечение доступным жильем  граждан на территории Никольского городского поселения Тосненского района Ленинградской области на 2018-2020 годы»</w:t>
      </w:r>
    </w:p>
    <w:p w:rsidR="007261D8" w:rsidRDefault="007261D8" w:rsidP="001C537D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</w:p>
    <w:p w:rsidR="007261D8" w:rsidRDefault="007261D8" w:rsidP="001C537D">
      <w:pPr>
        <w:autoSpaceDE w:val="0"/>
        <w:autoSpaceDN w:val="0"/>
        <w:adjustRightInd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814E7">
        <w:rPr>
          <w:sz w:val="28"/>
          <w:szCs w:val="28"/>
        </w:rPr>
        <w:t>о</w:t>
      </w:r>
      <w:r w:rsidR="001814E7" w:rsidRPr="001814E7">
        <w:rPr>
          <w:sz w:val="28"/>
          <w:szCs w:val="28"/>
        </w:rPr>
        <w:t xml:space="preserve"> </w:t>
      </w:r>
      <w:r w:rsidR="001814E7">
        <w:rPr>
          <w:sz w:val="28"/>
          <w:szCs w:val="28"/>
        </w:rPr>
        <w:t>статьей 179 Бюджетного Кодекса Российской Федерации,</w:t>
      </w:r>
      <w:r>
        <w:rPr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1814E7">
        <w:rPr>
          <w:sz w:val="28"/>
          <w:szCs w:val="28"/>
        </w:rPr>
        <w:t xml:space="preserve">Уставом Никольского городского поселения Тосненского района Ленинградской области </w:t>
      </w:r>
      <w:r>
        <w:rPr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7261D8" w:rsidRDefault="007261D8" w:rsidP="001C537D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</w:p>
    <w:p w:rsidR="007261D8" w:rsidRPr="007261D8" w:rsidRDefault="007261D8" w:rsidP="001C537D">
      <w:pPr>
        <w:ind w:left="-567"/>
        <w:rPr>
          <w:rStyle w:val="3"/>
          <w:rFonts w:ascii="Times New Roman" w:hAnsi="Times New Roman"/>
          <w:b w:val="0"/>
          <w:bCs/>
          <w:sz w:val="28"/>
          <w:szCs w:val="28"/>
        </w:rPr>
      </w:pPr>
      <w:r w:rsidRPr="007261D8">
        <w:rPr>
          <w:rStyle w:val="3"/>
          <w:rFonts w:ascii="Times New Roman" w:hAnsi="Times New Roman"/>
          <w:b w:val="0"/>
          <w:bCs/>
          <w:sz w:val="28"/>
          <w:szCs w:val="28"/>
        </w:rPr>
        <w:t>ПОСТАНОВЛЯЕТ:</w:t>
      </w:r>
    </w:p>
    <w:p w:rsidR="007261D8" w:rsidRDefault="007261D8" w:rsidP="001C537D">
      <w:pPr>
        <w:ind w:left="-567"/>
        <w:jc w:val="center"/>
        <w:rPr>
          <w:rStyle w:val="3"/>
          <w:rFonts w:cs="Century Gothic"/>
          <w:bCs/>
          <w:sz w:val="16"/>
          <w:szCs w:val="16"/>
        </w:rPr>
      </w:pPr>
    </w:p>
    <w:p w:rsidR="007261D8" w:rsidRDefault="007261D8" w:rsidP="001C537D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 w:rsidRPr="00DD01BA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доступным жильем </w:t>
      </w:r>
      <w:r w:rsidRPr="00DD01BA">
        <w:rPr>
          <w:sz w:val="28"/>
          <w:szCs w:val="28"/>
        </w:rPr>
        <w:t>граждан на территории Никольского городского поселения Тосненского района Ленинградской области на 2018-2020 годы»</w:t>
      </w:r>
      <w:r>
        <w:rPr>
          <w:sz w:val="28"/>
          <w:szCs w:val="28"/>
        </w:rPr>
        <w:t xml:space="preserve"> согласно приложению.</w:t>
      </w:r>
    </w:p>
    <w:p w:rsidR="007261D8" w:rsidRDefault="007261D8" w:rsidP="001C537D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01BA">
        <w:rPr>
          <w:sz w:val="28"/>
          <w:szCs w:val="28"/>
        </w:rPr>
        <w:t xml:space="preserve">Комитету финансов администрации </w:t>
      </w:r>
      <w:r>
        <w:rPr>
          <w:sz w:val="28"/>
          <w:szCs w:val="28"/>
        </w:rPr>
        <w:t>Никольского городского поселения Тосненского района</w:t>
      </w:r>
      <w:r w:rsidRPr="00DD01BA">
        <w:rPr>
          <w:sz w:val="28"/>
          <w:szCs w:val="28"/>
        </w:rPr>
        <w:t xml:space="preserve"> Ленинградской области </w:t>
      </w:r>
      <w:r w:rsidR="0002500C">
        <w:rPr>
          <w:sz w:val="28"/>
          <w:szCs w:val="28"/>
        </w:rPr>
        <w:t>обеспечить</w:t>
      </w:r>
      <w:r w:rsidRPr="00DD01BA">
        <w:rPr>
          <w:sz w:val="28"/>
          <w:szCs w:val="28"/>
        </w:rPr>
        <w:t xml:space="preserve"> </w:t>
      </w:r>
      <w:r w:rsidR="00C42133">
        <w:rPr>
          <w:sz w:val="28"/>
          <w:szCs w:val="28"/>
        </w:rPr>
        <w:t xml:space="preserve">финансирование расходов </w:t>
      </w:r>
      <w:r w:rsidR="00C42133" w:rsidRPr="00DD01BA">
        <w:rPr>
          <w:sz w:val="28"/>
          <w:szCs w:val="28"/>
        </w:rPr>
        <w:t>на реализацию муниципальной программы</w:t>
      </w:r>
      <w:r w:rsidR="00135698">
        <w:rPr>
          <w:sz w:val="28"/>
          <w:szCs w:val="28"/>
        </w:rPr>
        <w:t xml:space="preserve"> </w:t>
      </w:r>
      <w:r w:rsidR="00135698" w:rsidRPr="00DD01BA">
        <w:rPr>
          <w:sz w:val="28"/>
          <w:szCs w:val="28"/>
        </w:rPr>
        <w:t>«</w:t>
      </w:r>
      <w:r w:rsidR="00135698">
        <w:rPr>
          <w:sz w:val="28"/>
          <w:szCs w:val="28"/>
        </w:rPr>
        <w:t xml:space="preserve">Обеспечение доступным жильем </w:t>
      </w:r>
      <w:r w:rsidR="00135698" w:rsidRPr="00DD01BA">
        <w:rPr>
          <w:sz w:val="28"/>
          <w:szCs w:val="28"/>
        </w:rPr>
        <w:t>граждан на территории Никольского городского поселения Тосненского района Ленинградской области на 2018-2020 годы»</w:t>
      </w:r>
      <w:r w:rsidR="00135698">
        <w:rPr>
          <w:sz w:val="28"/>
          <w:szCs w:val="28"/>
        </w:rPr>
        <w:t xml:space="preserve"> </w:t>
      </w:r>
      <w:r w:rsidR="00C42133" w:rsidRPr="00DD01BA">
        <w:rPr>
          <w:sz w:val="28"/>
          <w:szCs w:val="28"/>
        </w:rPr>
        <w:t xml:space="preserve"> </w:t>
      </w:r>
      <w:r w:rsidRPr="00DD01BA">
        <w:rPr>
          <w:sz w:val="28"/>
          <w:szCs w:val="28"/>
        </w:rPr>
        <w:t xml:space="preserve">в </w:t>
      </w:r>
      <w:r w:rsidR="00C42133">
        <w:rPr>
          <w:sz w:val="28"/>
          <w:szCs w:val="28"/>
        </w:rPr>
        <w:t xml:space="preserve">пределах средств, предусмотренных в </w:t>
      </w:r>
      <w:r w:rsidRPr="00DD01BA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Никольского городского поселения</w:t>
      </w:r>
      <w:r w:rsidRPr="00DD01BA">
        <w:rPr>
          <w:sz w:val="28"/>
          <w:szCs w:val="28"/>
        </w:rPr>
        <w:t xml:space="preserve"> Тосненского района Ленинград</w:t>
      </w:r>
      <w:r w:rsidR="00C42133">
        <w:rPr>
          <w:sz w:val="28"/>
          <w:szCs w:val="28"/>
        </w:rPr>
        <w:t>ской области.</w:t>
      </w:r>
    </w:p>
    <w:p w:rsidR="007261D8" w:rsidRDefault="007261D8" w:rsidP="001C537D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4E7">
        <w:rPr>
          <w:sz w:val="28"/>
          <w:szCs w:val="28"/>
        </w:rPr>
        <w:t xml:space="preserve">. </w:t>
      </w:r>
      <w:r w:rsidRPr="002D35D3">
        <w:rPr>
          <w:sz w:val="28"/>
          <w:szCs w:val="28"/>
        </w:rPr>
        <w:t xml:space="preserve">Опубликовать (обнародовать) настоящее </w:t>
      </w:r>
      <w:r>
        <w:rPr>
          <w:sz w:val="28"/>
          <w:szCs w:val="28"/>
        </w:rPr>
        <w:t>постановление</w:t>
      </w:r>
      <w:r w:rsidRPr="002D35D3">
        <w:rPr>
          <w:sz w:val="28"/>
          <w:szCs w:val="28"/>
        </w:rPr>
        <w:t xml:space="preserve"> в порядке, установленном Уставом Никольского городского поселения Тосненског</w:t>
      </w:r>
      <w:r w:rsidR="001814E7">
        <w:rPr>
          <w:sz w:val="28"/>
          <w:szCs w:val="28"/>
        </w:rPr>
        <w:t>о района Ленинградской области.</w:t>
      </w:r>
    </w:p>
    <w:p w:rsidR="007261D8" w:rsidRDefault="001C537D" w:rsidP="001C537D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61D8">
        <w:rPr>
          <w:sz w:val="28"/>
          <w:szCs w:val="28"/>
        </w:rPr>
        <w:t xml:space="preserve">. </w:t>
      </w:r>
      <w:proofErr w:type="gramStart"/>
      <w:r w:rsidR="007261D8">
        <w:rPr>
          <w:sz w:val="28"/>
          <w:szCs w:val="28"/>
        </w:rPr>
        <w:t>Контроль за</w:t>
      </w:r>
      <w:proofErr w:type="gramEnd"/>
      <w:r w:rsidR="007261D8">
        <w:rPr>
          <w:sz w:val="28"/>
          <w:szCs w:val="28"/>
        </w:rPr>
        <w:t xml:space="preserve"> исполнением  постановления возложить на заместителя главы администрации Смирнова А.Ю.</w:t>
      </w:r>
    </w:p>
    <w:p w:rsidR="007261D8" w:rsidRDefault="007261D8" w:rsidP="001C537D">
      <w:pPr>
        <w:ind w:left="-567"/>
        <w:jc w:val="both"/>
        <w:rPr>
          <w:sz w:val="28"/>
          <w:szCs w:val="28"/>
        </w:rPr>
      </w:pPr>
    </w:p>
    <w:p w:rsidR="007261D8" w:rsidRDefault="007261D8" w:rsidP="001C537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С.А.Шикалов</w:t>
      </w:r>
    </w:p>
    <w:p w:rsidR="007261D8" w:rsidRDefault="007261D8" w:rsidP="001C537D">
      <w:pPr>
        <w:ind w:left="-567"/>
        <w:jc w:val="both"/>
        <w:rPr>
          <w:sz w:val="20"/>
          <w:szCs w:val="20"/>
        </w:rPr>
      </w:pPr>
    </w:p>
    <w:p w:rsidR="007261D8" w:rsidRDefault="007261D8" w:rsidP="001C537D">
      <w:pPr>
        <w:ind w:left="-567"/>
        <w:jc w:val="both"/>
        <w:rPr>
          <w:sz w:val="20"/>
          <w:szCs w:val="20"/>
        </w:rPr>
      </w:pPr>
    </w:p>
    <w:p w:rsidR="007261D8" w:rsidRDefault="007261D8" w:rsidP="007261D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А.Д.Савельева</w:t>
      </w:r>
      <w:proofErr w:type="spellEnd"/>
    </w:p>
    <w:p w:rsidR="007261D8" w:rsidRDefault="00135698" w:rsidP="007261D8">
      <w:pPr>
        <w:jc w:val="both"/>
        <w:rPr>
          <w:b/>
        </w:rPr>
        <w:sectPr w:rsidR="007261D8" w:rsidSect="001C537D">
          <w:pgSz w:w="11906" w:h="16838"/>
          <w:pgMar w:top="1418" w:right="849" w:bottom="284" w:left="1418" w:header="709" w:footer="709" w:gutter="0"/>
          <w:cols w:space="708"/>
          <w:docGrid w:linePitch="360"/>
        </w:sectPr>
      </w:pPr>
      <w:r>
        <w:rPr>
          <w:sz w:val="20"/>
          <w:szCs w:val="20"/>
        </w:rPr>
        <w:t>5378</w:t>
      </w:r>
    </w:p>
    <w:p w:rsidR="00135698" w:rsidRPr="00373865" w:rsidRDefault="00135698" w:rsidP="0013569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1" w:name="Par23"/>
      <w:bookmarkEnd w:id="1"/>
      <w:r w:rsidRPr="00373865">
        <w:rPr>
          <w:sz w:val="28"/>
          <w:szCs w:val="28"/>
        </w:rPr>
        <w:lastRenderedPageBreak/>
        <w:t>УТВЕРЖДЕНА</w:t>
      </w:r>
    </w:p>
    <w:p w:rsidR="00135698" w:rsidRPr="00373865" w:rsidRDefault="00135698" w:rsidP="001356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3865">
        <w:rPr>
          <w:sz w:val="28"/>
          <w:szCs w:val="28"/>
        </w:rPr>
        <w:t>постановлением администрации</w:t>
      </w:r>
    </w:p>
    <w:p w:rsidR="00135698" w:rsidRPr="00373865" w:rsidRDefault="00135698" w:rsidP="001356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3865">
        <w:rPr>
          <w:sz w:val="28"/>
          <w:szCs w:val="28"/>
        </w:rPr>
        <w:t xml:space="preserve">Никольского городского поселения </w:t>
      </w:r>
    </w:p>
    <w:p w:rsidR="00135698" w:rsidRPr="00373865" w:rsidRDefault="00135698" w:rsidP="001356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3865">
        <w:rPr>
          <w:sz w:val="28"/>
          <w:szCs w:val="28"/>
        </w:rPr>
        <w:t>Тосненского района Ленинградской области</w:t>
      </w:r>
    </w:p>
    <w:p w:rsidR="00135698" w:rsidRPr="00373865" w:rsidRDefault="00135698" w:rsidP="001356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3865">
        <w:rPr>
          <w:sz w:val="28"/>
          <w:szCs w:val="28"/>
        </w:rPr>
        <w:t>от 23.08.2017 года № 185-па</w:t>
      </w:r>
    </w:p>
    <w:p w:rsidR="00135698" w:rsidRPr="00373865" w:rsidRDefault="00135698" w:rsidP="001356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3865">
        <w:rPr>
          <w:sz w:val="28"/>
          <w:szCs w:val="28"/>
        </w:rPr>
        <w:t>(приложение)</w:t>
      </w:r>
    </w:p>
    <w:p w:rsidR="00135698" w:rsidRPr="00373865" w:rsidRDefault="00135698" w:rsidP="001356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5698" w:rsidRPr="00112D4A" w:rsidRDefault="00135698" w:rsidP="00135698">
      <w:pPr>
        <w:widowControl w:val="0"/>
        <w:autoSpaceDE w:val="0"/>
        <w:autoSpaceDN w:val="0"/>
        <w:adjustRightInd w:val="0"/>
      </w:pPr>
    </w:p>
    <w:p w:rsidR="00135698" w:rsidRPr="00112D4A" w:rsidRDefault="00135698" w:rsidP="00135698">
      <w:pPr>
        <w:widowControl w:val="0"/>
        <w:autoSpaceDE w:val="0"/>
        <w:autoSpaceDN w:val="0"/>
        <w:adjustRightInd w:val="0"/>
      </w:pPr>
    </w:p>
    <w:p w:rsidR="00135698" w:rsidRDefault="00135698" w:rsidP="00135698">
      <w:pPr>
        <w:widowControl w:val="0"/>
        <w:autoSpaceDE w:val="0"/>
        <w:autoSpaceDN w:val="0"/>
        <w:adjustRightInd w:val="0"/>
      </w:pPr>
    </w:p>
    <w:p w:rsidR="00135698" w:rsidRDefault="00135698" w:rsidP="00135698">
      <w:pPr>
        <w:widowControl w:val="0"/>
        <w:autoSpaceDE w:val="0"/>
        <w:autoSpaceDN w:val="0"/>
        <w:adjustRightInd w:val="0"/>
      </w:pPr>
    </w:p>
    <w:p w:rsidR="00135698" w:rsidRDefault="00135698" w:rsidP="00135698">
      <w:pPr>
        <w:widowControl w:val="0"/>
        <w:autoSpaceDE w:val="0"/>
        <w:autoSpaceDN w:val="0"/>
        <w:adjustRightInd w:val="0"/>
      </w:pPr>
    </w:p>
    <w:p w:rsidR="00135698" w:rsidRDefault="00135698" w:rsidP="00135698">
      <w:pPr>
        <w:widowControl w:val="0"/>
        <w:autoSpaceDE w:val="0"/>
        <w:autoSpaceDN w:val="0"/>
        <w:adjustRightInd w:val="0"/>
      </w:pPr>
    </w:p>
    <w:p w:rsidR="00135698" w:rsidRDefault="00135698" w:rsidP="00135698">
      <w:pPr>
        <w:widowControl w:val="0"/>
        <w:autoSpaceDE w:val="0"/>
        <w:autoSpaceDN w:val="0"/>
        <w:adjustRightInd w:val="0"/>
      </w:pPr>
    </w:p>
    <w:p w:rsidR="00135698" w:rsidRDefault="00135698" w:rsidP="00135698">
      <w:pPr>
        <w:widowControl w:val="0"/>
        <w:autoSpaceDE w:val="0"/>
        <w:autoSpaceDN w:val="0"/>
        <w:adjustRightInd w:val="0"/>
      </w:pPr>
    </w:p>
    <w:p w:rsidR="00135698" w:rsidRPr="00112D4A" w:rsidRDefault="00135698" w:rsidP="00135698">
      <w:pPr>
        <w:widowControl w:val="0"/>
        <w:autoSpaceDE w:val="0"/>
        <w:autoSpaceDN w:val="0"/>
        <w:adjustRightInd w:val="0"/>
      </w:pPr>
    </w:p>
    <w:p w:rsidR="00135698" w:rsidRPr="00112D4A" w:rsidRDefault="00135698" w:rsidP="00135698">
      <w:pPr>
        <w:widowControl w:val="0"/>
        <w:autoSpaceDE w:val="0"/>
        <w:autoSpaceDN w:val="0"/>
        <w:adjustRightInd w:val="0"/>
      </w:pPr>
    </w:p>
    <w:p w:rsidR="00135698" w:rsidRPr="00373865" w:rsidRDefault="00135698" w:rsidP="001356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29"/>
      <w:bookmarkEnd w:id="2"/>
      <w:r w:rsidRPr="00373865">
        <w:rPr>
          <w:b/>
          <w:bCs/>
          <w:sz w:val="28"/>
          <w:szCs w:val="28"/>
        </w:rPr>
        <w:t xml:space="preserve">МУНИЦИПАЛЬНАЯ ПРОГРАММА </w:t>
      </w: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3865">
        <w:rPr>
          <w:b/>
          <w:bCs/>
          <w:sz w:val="28"/>
          <w:szCs w:val="28"/>
        </w:rPr>
        <w:t xml:space="preserve">«ОБЕСПЕЧЕНИЕ КАЧЕСТВЕННЫМ ЖИЛЬЕМ ГРАЖДАН </w:t>
      </w: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373865">
        <w:rPr>
          <w:b/>
          <w:bCs/>
          <w:sz w:val="28"/>
          <w:szCs w:val="28"/>
        </w:rPr>
        <w:t>НА ТЕРРИТОРИИ</w:t>
      </w:r>
      <w:r>
        <w:rPr>
          <w:b/>
          <w:bCs/>
          <w:sz w:val="28"/>
          <w:szCs w:val="28"/>
        </w:rPr>
        <w:t xml:space="preserve"> </w:t>
      </w:r>
      <w:r w:rsidRPr="00373865">
        <w:rPr>
          <w:b/>
          <w:bCs/>
          <w:caps/>
          <w:sz w:val="28"/>
          <w:szCs w:val="28"/>
        </w:rPr>
        <w:t xml:space="preserve">НИКОЛЬСКОГО городского поселения ТОСНЕНСКОГО РАЙОНА ЛЕНИНГРАДСКОЙ ОБЛАСТИ </w:t>
      </w:r>
    </w:p>
    <w:p w:rsidR="00135698" w:rsidRPr="00373865" w:rsidRDefault="00135698" w:rsidP="001356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3865">
        <w:rPr>
          <w:b/>
          <w:bCs/>
          <w:caps/>
          <w:sz w:val="28"/>
          <w:szCs w:val="28"/>
        </w:rPr>
        <w:t>на 2018-2020</w:t>
      </w:r>
      <w:r w:rsidRPr="00373865">
        <w:rPr>
          <w:b/>
          <w:bCs/>
          <w:sz w:val="28"/>
          <w:szCs w:val="28"/>
        </w:rPr>
        <w:t xml:space="preserve"> ГОДЫ»</w:t>
      </w:r>
    </w:p>
    <w:p w:rsidR="00135698" w:rsidRPr="00373865" w:rsidRDefault="00135698" w:rsidP="001356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5698" w:rsidRPr="00112D4A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Pr="00112D4A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</w:pPr>
    </w:p>
    <w:p w:rsidR="00135698" w:rsidRDefault="00135698" w:rsidP="00135698">
      <w:pPr>
        <w:widowControl w:val="0"/>
        <w:autoSpaceDE w:val="0"/>
        <w:autoSpaceDN w:val="0"/>
        <w:adjustRightInd w:val="0"/>
      </w:pPr>
    </w:p>
    <w:p w:rsidR="00135698" w:rsidRPr="00373865" w:rsidRDefault="00135698" w:rsidP="001356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3865">
        <w:rPr>
          <w:sz w:val="28"/>
          <w:szCs w:val="28"/>
        </w:rPr>
        <w:t>г. Никольское</w:t>
      </w:r>
    </w:p>
    <w:p w:rsidR="00135698" w:rsidRPr="00373865" w:rsidRDefault="00135698" w:rsidP="001356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373865">
        <w:rPr>
          <w:sz w:val="28"/>
          <w:szCs w:val="28"/>
        </w:rPr>
        <w:t xml:space="preserve"> год</w:t>
      </w:r>
    </w:p>
    <w:p w:rsidR="00135698" w:rsidRPr="00112D4A" w:rsidRDefault="00135698" w:rsidP="00135698">
      <w:pPr>
        <w:widowControl w:val="0"/>
        <w:autoSpaceDE w:val="0"/>
        <w:autoSpaceDN w:val="0"/>
        <w:adjustRightInd w:val="0"/>
      </w:pPr>
    </w:p>
    <w:p w:rsidR="00135698" w:rsidRPr="00112D4A" w:rsidRDefault="00135698" w:rsidP="00135698">
      <w:pPr>
        <w:widowControl w:val="0"/>
        <w:autoSpaceDE w:val="0"/>
        <w:autoSpaceDN w:val="0"/>
        <w:adjustRightInd w:val="0"/>
        <w:jc w:val="center"/>
        <w:sectPr w:rsidR="00135698" w:rsidRPr="00112D4A" w:rsidSect="006F34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Par33"/>
      <w:bookmarkEnd w:id="3"/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135698" w:rsidRPr="00112D4A" w:rsidTr="009F163B">
        <w:trPr>
          <w:tblCellSpacing w:w="5" w:type="nil"/>
        </w:trPr>
        <w:tc>
          <w:tcPr>
            <w:tcW w:w="9638" w:type="dxa"/>
            <w:gridSpan w:val="2"/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373865">
              <w:rPr>
                <w:b/>
                <w:sz w:val="28"/>
                <w:szCs w:val="28"/>
              </w:rPr>
              <w:t>ПАСПОРТ</w:t>
            </w:r>
          </w:p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3865">
              <w:rPr>
                <w:b/>
                <w:sz w:val="28"/>
                <w:szCs w:val="28"/>
              </w:rPr>
              <w:t>муниципальной программы</w:t>
            </w:r>
          </w:p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3865">
              <w:rPr>
                <w:b/>
                <w:sz w:val="28"/>
                <w:szCs w:val="28"/>
              </w:rPr>
              <w:t>«Обеспечение качественным жильем граждан на территории</w:t>
            </w:r>
          </w:p>
          <w:p w:rsidR="00135698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3865">
              <w:rPr>
                <w:b/>
                <w:sz w:val="28"/>
                <w:szCs w:val="28"/>
              </w:rPr>
              <w:t xml:space="preserve">Никольского городского поселения Тосненского района </w:t>
            </w:r>
          </w:p>
          <w:p w:rsidR="00135698" w:rsidRPr="00373865" w:rsidRDefault="00135698" w:rsidP="001356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Ленинградской области </w:t>
            </w:r>
            <w:r w:rsidRPr="00373865">
              <w:rPr>
                <w:b/>
                <w:sz w:val="28"/>
                <w:szCs w:val="28"/>
              </w:rPr>
              <w:t>на 2018-2020 годы»</w:t>
            </w:r>
          </w:p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 xml:space="preserve">Муниципальная программа «Обеспечение качественным жильем граждан на территории Никольского городского поселения Тосненского района Ленинградской области на 2018-2020 годы» (далее - </w:t>
            </w:r>
            <w:r>
              <w:rPr>
                <w:sz w:val="28"/>
                <w:szCs w:val="28"/>
              </w:rPr>
              <w:t>М</w:t>
            </w:r>
            <w:r w:rsidRPr="00373865">
              <w:rPr>
                <w:sz w:val="28"/>
                <w:szCs w:val="28"/>
              </w:rPr>
              <w:t>униципальная программа)</w:t>
            </w: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Жилищный сектор администрации Никольского городского поселения Тосненского района Ленинградской области</w:t>
            </w:r>
          </w:p>
        </w:tc>
      </w:tr>
      <w:tr w:rsidR="00135698" w:rsidRPr="00112D4A" w:rsidTr="009F163B">
        <w:trPr>
          <w:trHeight w:val="1443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</w:t>
            </w:r>
            <w:r w:rsidRPr="00373865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Администрация Никольского городского поселения Тосненского района Ленинградской области;</w:t>
            </w:r>
          </w:p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Комитет по строительству Ленинградской области</w:t>
            </w:r>
            <w:r>
              <w:rPr>
                <w:sz w:val="28"/>
                <w:szCs w:val="28"/>
              </w:rPr>
              <w:t>;</w:t>
            </w:r>
          </w:p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 xml:space="preserve">Граждане Российской Федерации, зарегистрированные по месту жительства в населенных пунктах, входящих в состав Никольского городского поселения Тосненского района Ленинградской области (далее – Никольского ГП </w:t>
            </w:r>
            <w:proofErr w:type="gramStart"/>
            <w:r w:rsidRPr="00373865">
              <w:rPr>
                <w:sz w:val="28"/>
                <w:szCs w:val="28"/>
              </w:rPr>
              <w:t>ТР</w:t>
            </w:r>
            <w:proofErr w:type="gramEnd"/>
            <w:r w:rsidRPr="00373865">
              <w:rPr>
                <w:sz w:val="28"/>
                <w:szCs w:val="28"/>
              </w:rPr>
              <w:t xml:space="preserve"> ЛО)</w:t>
            </w: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Не используются</w:t>
            </w:r>
          </w:p>
        </w:tc>
      </w:tr>
      <w:tr w:rsidR="00135698" w:rsidRPr="00112D4A" w:rsidTr="009F163B">
        <w:trPr>
          <w:trHeight w:val="838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</w:t>
            </w:r>
            <w:r w:rsidRPr="00373865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698" w:rsidRPr="00373865" w:rsidRDefault="00E52EC1" w:rsidP="009F163B">
            <w:pPr>
              <w:widowControl w:val="0"/>
              <w:autoSpaceDE w:val="0"/>
              <w:autoSpaceDN w:val="0"/>
              <w:adjustRightInd w:val="0"/>
              <w:ind w:left="181"/>
              <w:rPr>
                <w:b/>
                <w:sz w:val="28"/>
                <w:szCs w:val="28"/>
              </w:rPr>
            </w:pPr>
            <w:hyperlink w:anchor="Par466" w:history="1">
              <w:r w:rsidR="00135698" w:rsidRPr="00373865">
                <w:rPr>
                  <w:b/>
                  <w:sz w:val="28"/>
                  <w:szCs w:val="28"/>
                </w:rPr>
                <w:t>Подпрограмма 1</w:t>
              </w:r>
            </w:hyperlink>
          </w:p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Софинансирование мероприятий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  <w:r w:rsidRPr="00373865">
              <w:rPr>
                <w:sz w:val="28"/>
                <w:szCs w:val="28"/>
              </w:rPr>
              <w:t>на 2018 – 2020 годы»;</w:t>
            </w:r>
          </w:p>
          <w:p w:rsidR="00135698" w:rsidRPr="00373865" w:rsidRDefault="00E52EC1" w:rsidP="009F163B">
            <w:pPr>
              <w:widowControl w:val="0"/>
              <w:autoSpaceDE w:val="0"/>
              <w:autoSpaceDN w:val="0"/>
              <w:adjustRightInd w:val="0"/>
              <w:ind w:left="181"/>
              <w:rPr>
                <w:b/>
                <w:sz w:val="28"/>
                <w:szCs w:val="28"/>
              </w:rPr>
            </w:pPr>
            <w:hyperlink w:anchor="Par680" w:history="1">
              <w:r w:rsidR="00135698" w:rsidRPr="00373865">
                <w:rPr>
                  <w:b/>
                  <w:sz w:val="28"/>
                  <w:szCs w:val="28"/>
                </w:rPr>
                <w:t>Подпрограмма 2</w:t>
              </w:r>
            </w:hyperlink>
          </w:p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Софинансирование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  <w:r w:rsidRPr="00373865">
              <w:rPr>
                <w:sz w:val="28"/>
                <w:szCs w:val="28"/>
              </w:rPr>
              <w:t>на 2018-2020 годы»</w:t>
            </w: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</w:p>
        </w:tc>
      </w:tr>
      <w:tr w:rsidR="00135698" w:rsidRPr="00112D4A" w:rsidTr="009F163B">
        <w:trPr>
          <w:trHeight w:val="276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</w:p>
        </w:tc>
      </w:tr>
      <w:tr w:rsidR="00135698" w:rsidRPr="00112D4A" w:rsidTr="009F163B">
        <w:trPr>
          <w:trHeight w:val="276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</w:p>
        </w:tc>
      </w:tr>
      <w:tr w:rsidR="00135698" w:rsidRPr="00112D4A" w:rsidTr="009F163B">
        <w:trPr>
          <w:trHeight w:val="276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</w:t>
            </w:r>
            <w:r w:rsidRPr="00373865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ind w:left="181" w:right="-57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 xml:space="preserve">Создание условий для осуществления конституционных прав на жилище граждан Российской Федерации, постоянно проживающих на территории Никольского городского поселения Тосненского района Ленинградской области, признанных в установленном </w:t>
            </w:r>
            <w:proofErr w:type="gramStart"/>
            <w:r w:rsidRPr="00373865">
              <w:rPr>
                <w:sz w:val="28"/>
                <w:szCs w:val="28"/>
              </w:rPr>
              <w:t>порядке</w:t>
            </w:r>
            <w:proofErr w:type="gramEnd"/>
            <w:r w:rsidRPr="00373865">
              <w:rPr>
                <w:sz w:val="28"/>
                <w:szCs w:val="28"/>
              </w:rPr>
              <w:t xml:space="preserve"> нуждающимися в улучшении жилищных условий.  </w:t>
            </w:r>
          </w:p>
        </w:tc>
      </w:tr>
      <w:tr w:rsidR="00135698" w:rsidRPr="00112D4A" w:rsidTr="009F163B">
        <w:trPr>
          <w:trHeight w:val="838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</w:t>
            </w:r>
            <w:r w:rsidRPr="00373865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698" w:rsidRPr="00373865" w:rsidRDefault="00135698" w:rsidP="009F163B">
            <w:pPr>
              <w:ind w:left="181" w:right="-57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1. Создание системы муниципальной поддержки отдельным категориям граждан в приобретении (строительстве) жилья.</w:t>
            </w:r>
          </w:p>
          <w:p w:rsidR="00135698" w:rsidRPr="00373865" w:rsidRDefault="00135698" w:rsidP="009F163B">
            <w:pPr>
              <w:ind w:left="181" w:right="-57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2. Создание условий для участия граждан в строительстве жилья на территории  Ленинградской области.</w:t>
            </w:r>
          </w:p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</w:p>
        </w:tc>
      </w:tr>
      <w:tr w:rsidR="00135698" w:rsidRPr="00112D4A" w:rsidTr="009F163B">
        <w:trPr>
          <w:trHeight w:val="169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елевые индикаторы и показатели М</w:t>
            </w:r>
            <w:r w:rsidRPr="00373865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tabs>
                <w:tab w:val="left" w:pos="927"/>
                <w:tab w:val="left" w:pos="1737"/>
              </w:tabs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 человек (в среднем 78 семей) смогу улучшить свои жилищные условия,</w:t>
            </w:r>
            <w:r w:rsidRPr="00373865">
              <w:rPr>
                <w:sz w:val="28"/>
                <w:szCs w:val="28"/>
              </w:rPr>
              <w:t xml:space="preserve"> в том числе:</w:t>
            </w:r>
          </w:p>
          <w:p w:rsidR="00135698" w:rsidRPr="00373865" w:rsidRDefault="00135698" w:rsidP="009F163B">
            <w:pPr>
              <w:tabs>
                <w:tab w:val="left" w:pos="927"/>
                <w:tab w:val="left" w:pos="1737"/>
              </w:tabs>
              <w:ind w:left="181"/>
              <w:jc w:val="both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 xml:space="preserve">в 2018 году -  </w:t>
            </w:r>
            <w:r>
              <w:rPr>
                <w:sz w:val="28"/>
                <w:szCs w:val="28"/>
              </w:rPr>
              <w:t>98 человек (в среднем 25 семей);</w:t>
            </w:r>
          </w:p>
          <w:p w:rsidR="00135698" w:rsidRPr="00373865" w:rsidRDefault="00135698" w:rsidP="009F163B">
            <w:pPr>
              <w:tabs>
                <w:tab w:val="left" w:pos="927"/>
                <w:tab w:val="left" w:pos="1737"/>
              </w:tabs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-  102 человека (в среднем 26 семей);</w:t>
            </w:r>
          </w:p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105 человек (в среднем 27 семей).</w:t>
            </w: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М</w:t>
            </w:r>
            <w:r w:rsidRPr="00373865">
              <w:rPr>
                <w:sz w:val="28"/>
                <w:szCs w:val="28"/>
              </w:rPr>
              <w:t>униципальной программы</w:t>
            </w:r>
          </w:p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Муниципальная программа реализуется в 2018-2020 годах в один этап.</w:t>
            </w: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 xml:space="preserve">Объемы бюджетных ассигнований </w:t>
            </w:r>
            <w:r>
              <w:rPr>
                <w:sz w:val="28"/>
                <w:szCs w:val="28"/>
              </w:rPr>
              <w:t>М</w:t>
            </w:r>
            <w:r w:rsidRPr="00373865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373865" w:rsidRDefault="00135698" w:rsidP="009F163B">
            <w:pPr>
              <w:ind w:left="181" w:right="-57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 xml:space="preserve">Общий объем ресурсного обеспечения реализации программы составляет </w:t>
            </w:r>
            <w:r>
              <w:rPr>
                <w:sz w:val="28"/>
                <w:szCs w:val="28"/>
              </w:rPr>
              <w:t>2558,910</w:t>
            </w:r>
            <w:r w:rsidRPr="00373865">
              <w:rPr>
                <w:sz w:val="28"/>
                <w:szCs w:val="28"/>
              </w:rPr>
              <w:t xml:space="preserve">  тыс. рублей.</w:t>
            </w: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В том числе:</w:t>
            </w: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2018 год – 819,743 тыс. руб.,</w:t>
            </w: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2019 год – 852,533 тыс. руб.,</w:t>
            </w:r>
          </w:p>
        </w:tc>
      </w:tr>
      <w:tr w:rsidR="00135698" w:rsidRPr="00112D4A" w:rsidTr="009F163B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jc w:val="both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2020 год – 886,634 тыс. руб.</w:t>
            </w:r>
          </w:p>
        </w:tc>
      </w:tr>
      <w:tr w:rsidR="00135698" w:rsidRPr="00112D4A" w:rsidTr="009F163B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жидаемые результаты реализации М</w:t>
            </w:r>
            <w:r w:rsidRPr="00373865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373865" w:rsidRDefault="00135698" w:rsidP="009F163B">
            <w:pPr>
              <w:widowControl w:val="0"/>
              <w:autoSpaceDE w:val="0"/>
              <w:autoSpaceDN w:val="0"/>
              <w:adjustRightInd w:val="0"/>
              <w:ind w:left="181"/>
              <w:rPr>
                <w:sz w:val="28"/>
                <w:szCs w:val="28"/>
              </w:rPr>
            </w:pPr>
            <w:r w:rsidRPr="00373865">
              <w:rPr>
                <w:color w:val="000000"/>
                <w:sz w:val="28"/>
                <w:szCs w:val="28"/>
              </w:rPr>
              <w:t>Улучшение жилищных условий</w:t>
            </w:r>
            <w:r w:rsidRPr="00373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около 78</w:t>
            </w:r>
            <w:r w:rsidRPr="00373865">
              <w:rPr>
                <w:sz w:val="28"/>
                <w:szCs w:val="28"/>
              </w:rPr>
              <w:t xml:space="preserve"> с</w:t>
            </w:r>
            <w:r w:rsidRPr="00373865">
              <w:rPr>
                <w:color w:val="000000"/>
                <w:sz w:val="28"/>
                <w:szCs w:val="28"/>
              </w:rPr>
              <w:t>емей, проживающих в Никольском городском поселении Тосненского района Ленинградской области и нуждающихся в улучшении жилищных условий.</w:t>
            </w:r>
          </w:p>
        </w:tc>
      </w:tr>
    </w:tbl>
    <w:p w:rsidR="00135698" w:rsidRDefault="00135698" w:rsidP="00135698">
      <w:pPr>
        <w:widowControl w:val="0"/>
        <w:ind w:left="720"/>
        <w:jc w:val="center"/>
        <w:rPr>
          <w:b/>
          <w:bCs/>
          <w:sz w:val="28"/>
          <w:szCs w:val="28"/>
        </w:rPr>
      </w:pPr>
    </w:p>
    <w:p w:rsidR="00135698" w:rsidRDefault="00135698" w:rsidP="00135698">
      <w:pPr>
        <w:widowControl w:val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Pr="006A2FA6">
        <w:rPr>
          <w:b/>
          <w:bCs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</w:t>
      </w:r>
    </w:p>
    <w:p w:rsidR="00135698" w:rsidRPr="006A2FA6" w:rsidRDefault="00135698" w:rsidP="00135698">
      <w:pPr>
        <w:widowControl w:val="0"/>
        <w:ind w:left="720"/>
        <w:rPr>
          <w:b/>
          <w:bCs/>
          <w:sz w:val="28"/>
          <w:szCs w:val="28"/>
        </w:rPr>
      </w:pP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6A2FA6">
        <w:rPr>
          <w:sz w:val="28"/>
          <w:szCs w:val="28"/>
        </w:rPr>
        <w:t>Направления государственной жилищной политики нашли отражение в приоритетном национальном проекте «Доступное и комфортное жилье - гражданам России», реализация которого началась в 2006 году.</w:t>
      </w:r>
    </w:p>
    <w:p w:rsidR="00135698" w:rsidRPr="00632B4E" w:rsidRDefault="00135698" w:rsidP="00135698">
      <w:pPr>
        <w:ind w:firstLine="567"/>
        <w:jc w:val="both"/>
        <w:rPr>
          <w:sz w:val="28"/>
          <w:szCs w:val="28"/>
        </w:rPr>
      </w:pPr>
      <w:r w:rsidRPr="00632B4E">
        <w:rPr>
          <w:sz w:val="28"/>
          <w:szCs w:val="28"/>
        </w:rPr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</w:t>
      </w:r>
    </w:p>
    <w:p w:rsidR="00135698" w:rsidRPr="00632B4E" w:rsidRDefault="00135698" w:rsidP="00135698">
      <w:pPr>
        <w:ind w:firstLine="567"/>
        <w:jc w:val="both"/>
        <w:rPr>
          <w:sz w:val="28"/>
          <w:szCs w:val="28"/>
        </w:rPr>
      </w:pPr>
      <w:r w:rsidRPr="00632B4E">
        <w:rPr>
          <w:sz w:val="28"/>
          <w:szCs w:val="28"/>
        </w:rPr>
        <w:t>Жилищные проблемы оказывают негативное воздействие и на другие аспекты социальной сферы, в том числе: здоровье, образование, и другое.</w:t>
      </w:r>
    </w:p>
    <w:p w:rsidR="00135698" w:rsidRPr="00632B4E" w:rsidRDefault="00135698" w:rsidP="0013569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B4E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предусмотрено создание органами государственной власти и органами местного самоуправления условий </w:t>
      </w:r>
      <w:r w:rsidRPr="00632B4E">
        <w:rPr>
          <w:rFonts w:ascii="Times New Roman" w:hAnsi="Times New Roman" w:cs="Times New Roman"/>
          <w:color w:val="000000"/>
          <w:sz w:val="28"/>
          <w:szCs w:val="28"/>
        </w:rPr>
        <w:t>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135698" w:rsidRPr="00632B4E" w:rsidRDefault="00135698" w:rsidP="0013569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B4E">
        <w:rPr>
          <w:rFonts w:ascii="Times New Roman" w:hAnsi="Times New Roman" w:cs="Times New Roman"/>
          <w:sz w:val="28"/>
          <w:szCs w:val="28"/>
        </w:rPr>
        <w:t>За последний год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Муниципальная поддержка граждан в рамках ре</w:t>
      </w:r>
      <w:r>
        <w:rPr>
          <w:rFonts w:ascii="Times New Roman" w:hAnsi="Times New Roman" w:cs="Times New Roman"/>
          <w:sz w:val="28"/>
          <w:szCs w:val="28"/>
        </w:rPr>
        <w:t>ализации мероприятий настоящей М</w:t>
      </w:r>
      <w:r w:rsidRPr="00632B4E">
        <w:rPr>
          <w:rFonts w:ascii="Times New Roman" w:hAnsi="Times New Roman" w:cs="Times New Roman"/>
          <w:sz w:val="28"/>
          <w:szCs w:val="28"/>
        </w:rPr>
        <w:t xml:space="preserve">униципальной программы содействует решению жилищной проблемы 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Pr="00DD7F7A">
        <w:rPr>
          <w:rFonts w:ascii="Times New Roman" w:hAnsi="Times New Roman" w:cs="Times New Roman"/>
          <w:sz w:val="28"/>
          <w:szCs w:val="28"/>
        </w:rPr>
        <w:t xml:space="preserve">(далее - Никольское ГП </w:t>
      </w:r>
      <w:proofErr w:type="gramStart"/>
      <w:r w:rsidRPr="00DD7F7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D7F7A">
        <w:rPr>
          <w:rFonts w:ascii="Times New Roman" w:hAnsi="Times New Roman" w:cs="Times New Roman"/>
          <w:sz w:val="28"/>
          <w:szCs w:val="28"/>
        </w:rPr>
        <w:t xml:space="preserve"> ЛО),</w:t>
      </w:r>
      <w:r w:rsidRPr="00632B4E">
        <w:rPr>
          <w:rFonts w:ascii="Times New Roman" w:hAnsi="Times New Roman" w:cs="Times New Roman"/>
          <w:sz w:val="28"/>
          <w:szCs w:val="28"/>
        </w:rPr>
        <w:t xml:space="preserve"> что существенным образом повлияет на улучшение демографической ситуации.</w:t>
      </w:r>
    </w:p>
    <w:p w:rsidR="00135698" w:rsidRPr="006A2FA6" w:rsidRDefault="00135698" w:rsidP="00135698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состоянию на 01.07.2017</w:t>
      </w:r>
      <w:r w:rsidRPr="006A2FA6">
        <w:rPr>
          <w:sz w:val="28"/>
          <w:szCs w:val="28"/>
        </w:rPr>
        <w:t xml:space="preserve"> в Никольском городском поселении Тосненского района Ленинградской области </w:t>
      </w:r>
      <w:r>
        <w:rPr>
          <w:sz w:val="28"/>
          <w:szCs w:val="28"/>
        </w:rPr>
        <w:t>нуждающимися</w:t>
      </w:r>
      <w:r w:rsidRPr="006A2FA6">
        <w:rPr>
          <w:sz w:val="28"/>
          <w:szCs w:val="28"/>
        </w:rPr>
        <w:t xml:space="preserve"> в улучшен</w:t>
      </w:r>
      <w:r>
        <w:rPr>
          <w:sz w:val="28"/>
          <w:szCs w:val="28"/>
        </w:rPr>
        <w:t>ии жилищных условий признаны 258</w:t>
      </w:r>
      <w:r w:rsidRPr="006A2FA6">
        <w:rPr>
          <w:sz w:val="28"/>
          <w:szCs w:val="28"/>
        </w:rPr>
        <w:t xml:space="preserve"> семей</w:t>
      </w:r>
      <w:r>
        <w:rPr>
          <w:sz w:val="28"/>
          <w:szCs w:val="28"/>
        </w:rPr>
        <w:t xml:space="preserve"> (689 человек),</w:t>
      </w:r>
      <w:r w:rsidRPr="006A2FA6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>90 молодых семей, 17 многодетных семей, 10 семей с детьми-инвалидами.</w:t>
      </w:r>
      <w:proofErr w:type="gramEnd"/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6A2FA6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целевых жилищных программах, реализуемых на территории Ленинградской области, в период с 2012 год по 2017 год</w:t>
      </w:r>
      <w:r w:rsidRPr="006A2FA6">
        <w:rPr>
          <w:sz w:val="28"/>
          <w:szCs w:val="28"/>
        </w:rPr>
        <w:t xml:space="preserve"> позволило </w:t>
      </w:r>
      <w:r>
        <w:rPr>
          <w:sz w:val="28"/>
          <w:szCs w:val="28"/>
        </w:rPr>
        <w:t xml:space="preserve">33 </w:t>
      </w:r>
      <w:r w:rsidRPr="006A2FA6">
        <w:rPr>
          <w:sz w:val="28"/>
          <w:szCs w:val="28"/>
        </w:rPr>
        <w:t>семьям</w:t>
      </w:r>
      <w:r w:rsidRPr="00065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(100 человек) </w:t>
      </w:r>
      <w:r w:rsidRPr="006A2FA6">
        <w:rPr>
          <w:sz w:val="28"/>
          <w:szCs w:val="28"/>
        </w:rPr>
        <w:t>у</w:t>
      </w:r>
      <w:r>
        <w:rPr>
          <w:sz w:val="28"/>
          <w:szCs w:val="28"/>
        </w:rPr>
        <w:t>лучшить свои жилищные условия. В том числе: 13 семей работников бюджетной сферы, 8 многодетных семей, 2 семьи с детьми-инвалидами.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6A2FA6">
        <w:rPr>
          <w:sz w:val="28"/>
          <w:szCs w:val="28"/>
        </w:rPr>
        <w:t>Основными инструментами реализации приоритетного национального проекта стал</w:t>
      </w:r>
      <w:r>
        <w:rPr>
          <w:sz w:val="28"/>
          <w:szCs w:val="28"/>
        </w:rPr>
        <w:t>и:</w:t>
      </w:r>
      <w:r w:rsidRPr="006A2FA6">
        <w:rPr>
          <w:sz w:val="28"/>
          <w:szCs w:val="28"/>
        </w:rPr>
        <w:t xml:space="preserve"> 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«Обеспечение жильем молодых семей» федеральной целевой программы «Жилище»;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изъявили желание принять участие в жилищных программах, реализуемых на территории Ленинградской области, 36 семей (98 человек), проживающих на территории Никольского ГП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ЛО. Из них, 27 молодых семей, в том числе 7 многодетных семей, 2 семьи с детьми-инвалидами. 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Поданы заявки на участие в мероприятиях подпрограммы «Жилье для молодежи» 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области». </w:t>
      </w:r>
    </w:p>
    <w:p w:rsidR="00135698" w:rsidRPr="006A2FA6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подпрограмме «Обеспечение жильем молодых семей» федеральной целевой программы «Жилище» заявки не подавались.</w:t>
      </w:r>
    </w:p>
    <w:p w:rsidR="00135698" w:rsidRPr="006A2FA6" w:rsidRDefault="00135698" w:rsidP="00135698">
      <w:pPr>
        <w:widowControl w:val="0"/>
        <w:ind w:firstLine="360"/>
        <w:jc w:val="both"/>
        <w:rPr>
          <w:sz w:val="28"/>
          <w:szCs w:val="28"/>
        </w:rPr>
      </w:pPr>
    </w:p>
    <w:p w:rsidR="00135698" w:rsidRDefault="00135698" w:rsidP="00135698">
      <w:pPr>
        <w:widowControl w:val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Приоритеты, цели и задачи </w:t>
      </w:r>
      <w:r w:rsidRPr="006A2FA6">
        <w:rPr>
          <w:b/>
          <w:bCs/>
          <w:sz w:val="28"/>
          <w:szCs w:val="28"/>
        </w:rPr>
        <w:t>Муниципальной программы.</w:t>
      </w:r>
    </w:p>
    <w:p w:rsidR="00135698" w:rsidRPr="00777137" w:rsidRDefault="00135698" w:rsidP="0013569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5698" w:rsidRPr="005D7E3F" w:rsidRDefault="00135698" w:rsidP="001356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7E3F">
        <w:rPr>
          <w:rFonts w:ascii="Times New Roman" w:hAnsi="Times New Roman" w:cs="Times New Roman"/>
          <w:sz w:val="28"/>
          <w:szCs w:val="28"/>
        </w:rPr>
        <w:t>Цели и задачи Программы определяются долгосрочными стратегическими целями и приоритетными задачами социально-экономического развития Никольского городского поселения Тосненского района Ленинградской области в области  жилищной политики.</w:t>
      </w:r>
    </w:p>
    <w:p w:rsidR="00135698" w:rsidRDefault="00135698" w:rsidP="00135698">
      <w:pPr>
        <w:widowControl w:val="0"/>
        <w:tabs>
          <w:tab w:val="center" w:pos="2957"/>
          <w:tab w:val="right" w:pos="101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>
        <w:rPr>
          <w:sz w:val="28"/>
          <w:szCs w:val="28"/>
        </w:rPr>
        <w:tab/>
        <w:t xml:space="preserve"> Муниципальной программы - </w:t>
      </w:r>
      <w:r w:rsidRPr="006A2FA6">
        <w:rPr>
          <w:sz w:val="28"/>
          <w:szCs w:val="28"/>
        </w:rPr>
        <w:t>соответствовать 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2020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:rsidR="00135698" w:rsidRPr="005D7E3F" w:rsidRDefault="00135698" w:rsidP="00135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E3F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 целью</w:t>
      </w:r>
      <w:r w:rsidRPr="005D7E3F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ется с</w:t>
      </w:r>
      <w:r w:rsidRPr="005D7E3F">
        <w:rPr>
          <w:rFonts w:ascii="Times New Roman" w:hAnsi="Times New Roman" w:cs="Times New Roman"/>
          <w:sz w:val="28"/>
          <w:szCs w:val="28"/>
        </w:rPr>
        <w:t>оздание условий для осуществления конституционных прав</w:t>
      </w:r>
      <w:r>
        <w:rPr>
          <w:rFonts w:ascii="Times New Roman" w:hAnsi="Times New Roman" w:cs="Times New Roman"/>
          <w:sz w:val="28"/>
          <w:szCs w:val="28"/>
        </w:rPr>
        <w:t xml:space="preserve"> на жилище</w:t>
      </w:r>
      <w:r w:rsidRPr="005D7E3F">
        <w:rPr>
          <w:rFonts w:ascii="Times New Roman" w:hAnsi="Times New Roman" w:cs="Times New Roman"/>
          <w:sz w:val="28"/>
          <w:szCs w:val="28"/>
        </w:rPr>
        <w:t xml:space="preserve"> отдельных категорий граж</w:t>
      </w:r>
      <w:r>
        <w:rPr>
          <w:rFonts w:ascii="Times New Roman" w:hAnsi="Times New Roman" w:cs="Times New Roman"/>
          <w:sz w:val="28"/>
          <w:szCs w:val="28"/>
        </w:rPr>
        <w:t>дан Российской Федерации</w:t>
      </w:r>
      <w:r w:rsidRPr="005D7E3F">
        <w:rPr>
          <w:rFonts w:ascii="Times New Roman" w:hAnsi="Times New Roman" w:cs="Times New Roman"/>
          <w:sz w:val="28"/>
          <w:szCs w:val="28"/>
        </w:rPr>
        <w:t xml:space="preserve">, постоянно проживающих на территории Никольского городского поселения Тосненского района Ленинградской области и признанных в установленном </w:t>
      </w:r>
      <w:proofErr w:type="gramStart"/>
      <w:r w:rsidRPr="005D7E3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D7E3F">
        <w:rPr>
          <w:rFonts w:ascii="Times New Roman" w:hAnsi="Times New Roman" w:cs="Times New Roman"/>
          <w:sz w:val="28"/>
          <w:szCs w:val="28"/>
        </w:rPr>
        <w:t xml:space="preserve"> нуждающимися в улучше</w:t>
      </w:r>
      <w:r>
        <w:rPr>
          <w:rFonts w:ascii="Times New Roman" w:hAnsi="Times New Roman" w:cs="Times New Roman"/>
          <w:sz w:val="28"/>
          <w:szCs w:val="28"/>
        </w:rPr>
        <w:t>нии жилищных условий.</w:t>
      </w:r>
    </w:p>
    <w:p w:rsidR="00135698" w:rsidRPr="005D7E3F" w:rsidRDefault="00135698" w:rsidP="00135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E3F">
        <w:rPr>
          <w:rFonts w:ascii="Times New Roman" w:hAnsi="Times New Roman" w:cs="Times New Roman"/>
          <w:sz w:val="28"/>
          <w:szCs w:val="28"/>
        </w:rPr>
        <w:t>Применительно к настоящей 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  <w:proofErr w:type="gramEnd"/>
    </w:p>
    <w:p w:rsidR="00135698" w:rsidRPr="005D7E3F" w:rsidRDefault="00135698" w:rsidP="00135698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D7E3F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135698" w:rsidRPr="005D7E3F" w:rsidRDefault="00135698" w:rsidP="00135698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D7E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7E3F">
        <w:rPr>
          <w:rFonts w:ascii="Times New Roman" w:hAnsi="Times New Roman" w:cs="Times New Roman"/>
          <w:sz w:val="28"/>
          <w:szCs w:val="28"/>
        </w:rPr>
        <w:t>оздание системы муниципальной поддержки за счет средств местного бюджета отдельным категориям граждан в приобретении (строительстве) жилья.</w:t>
      </w:r>
    </w:p>
    <w:p w:rsidR="00135698" w:rsidRDefault="00135698" w:rsidP="00135698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D7E3F">
        <w:rPr>
          <w:rFonts w:ascii="Times New Roman" w:hAnsi="Times New Roman" w:cs="Times New Roman"/>
          <w:sz w:val="28"/>
          <w:szCs w:val="28"/>
        </w:rPr>
        <w:t xml:space="preserve">оздание условий для участия граждан в строительстве жилья на территории Ленинградской области. </w:t>
      </w:r>
    </w:p>
    <w:p w:rsidR="00135698" w:rsidRDefault="00135698" w:rsidP="00135698">
      <w:pPr>
        <w:widowControl w:val="0"/>
        <w:tabs>
          <w:tab w:val="left" w:pos="0"/>
          <w:tab w:val="left" w:pos="43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2FA6">
        <w:rPr>
          <w:sz w:val="28"/>
          <w:szCs w:val="28"/>
        </w:rPr>
        <w:t xml:space="preserve"> Улучшение качества </w:t>
      </w:r>
      <w:r>
        <w:rPr>
          <w:sz w:val="28"/>
          <w:szCs w:val="28"/>
        </w:rPr>
        <w:t>жизни</w:t>
      </w:r>
      <w:r w:rsidRPr="006A2FA6">
        <w:rPr>
          <w:sz w:val="28"/>
          <w:szCs w:val="28"/>
        </w:rPr>
        <w:t xml:space="preserve"> граждан.</w:t>
      </w:r>
    </w:p>
    <w:p w:rsidR="00135698" w:rsidRDefault="00135698" w:rsidP="00135698">
      <w:pPr>
        <w:widowControl w:val="0"/>
        <w:tabs>
          <w:tab w:val="center" w:pos="2957"/>
          <w:tab w:val="right" w:pos="10185"/>
        </w:tabs>
        <w:jc w:val="both"/>
        <w:rPr>
          <w:sz w:val="28"/>
          <w:szCs w:val="28"/>
        </w:rPr>
      </w:pPr>
    </w:p>
    <w:p w:rsidR="00135698" w:rsidRDefault="00135698" w:rsidP="00135698">
      <w:pPr>
        <w:keepNext/>
        <w:keepLines/>
        <w:widowControl w:val="0"/>
        <w:tabs>
          <w:tab w:val="left" w:pos="2200"/>
        </w:tabs>
        <w:jc w:val="center"/>
        <w:outlineLvl w:val="3"/>
        <w:rPr>
          <w:b/>
          <w:bCs/>
          <w:sz w:val="28"/>
          <w:szCs w:val="28"/>
        </w:rPr>
      </w:pPr>
      <w:bookmarkStart w:id="4" w:name="bookmark2"/>
      <w:r>
        <w:rPr>
          <w:b/>
          <w:bCs/>
          <w:sz w:val="28"/>
          <w:szCs w:val="28"/>
        </w:rPr>
        <w:t xml:space="preserve">Раздел 3. </w:t>
      </w:r>
      <w:r w:rsidRPr="006A2FA6">
        <w:rPr>
          <w:b/>
          <w:bCs/>
          <w:sz w:val="28"/>
          <w:szCs w:val="28"/>
        </w:rPr>
        <w:t>Показатели (индикаторы) Муниципальной программы</w:t>
      </w:r>
      <w:bookmarkEnd w:id="4"/>
      <w:r>
        <w:rPr>
          <w:b/>
          <w:bCs/>
          <w:sz w:val="28"/>
          <w:szCs w:val="28"/>
        </w:rPr>
        <w:t>.</w:t>
      </w:r>
    </w:p>
    <w:p w:rsidR="00135698" w:rsidRPr="006A2FA6" w:rsidRDefault="00135698" w:rsidP="00135698">
      <w:pPr>
        <w:keepNext/>
        <w:keepLines/>
        <w:widowControl w:val="0"/>
        <w:tabs>
          <w:tab w:val="left" w:pos="2200"/>
        </w:tabs>
        <w:jc w:val="center"/>
        <w:outlineLvl w:val="3"/>
        <w:rPr>
          <w:b/>
          <w:bCs/>
          <w:sz w:val="28"/>
          <w:szCs w:val="28"/>
        </w:rPr>
      </w:pP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Показатели (индикаторы) предназначены для оценки наиболее существенных результатов реализации Муниципальной программы и включенных в нее подпрограмм.</w:t>
      </w:r>
    </w:p>
    <w:p w:rsidR="00135698" w:rsidRPr="00373865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305 человек (в среднем 78 семей) смогу улучшить свои жилищные условия,</w:t>
      </w:r>
      <w:r w:rsidRPr="00373865">
        <w:rPr>
          <w:sz w:val="28"/>
          <w:szCs w:val="28"/>
        </w:rPr>
        <w:t xml:space="preserve"> в том числе:</w:t>
      </w:r>
    </w:p>
    <w:p w:rsidR="00135698" w:rsidRPr="00373865" w:rsidRDefault="00135698" w:rsidP="00135698">
      <w:pPr>
        <w:tabs>
          <w:tab w:val="left" w:pos="927"/>
          <w:tab w:val="left" w:pos="1737"/>
        </w:tabs>
        <w:ind w:left="567"/>
        <w:jc w:val="both"/>
        <w:rPr>
          <w:sz w:val="28"/>
          <w:szCs w:val="28"/>
        </w:rPr>
      </w:pPr>
      <w:r w:rsidRPr="00373865">
        <w:rPr>
          <w:sz w:val="28"/>
          <w:szCs w:val="28"/>
        </w:rPr>
        <w:t xml:space="preserve">в 2018 году -  </w:t>
      </w:r>
      <w:r>
        <w:rPr>
          <w:sz w:val="28"/>
          <w:szCs w:val="28"/>
        </w:rPr>
        <w:t>98 человек (в среднем 25 семей);</w:t>
      </w:r>
    </w:p>
    <w:p w:rsidR="00135698" w:rsidRPr="00373865" w:rsidRDefault="00135698" w:rsidP="00135698">
      <w:pPr>
        <w:tabs>
          <w:tab w:val="left" w:pos="927"/>
          <w:tab w:val="left" w:pos="173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2019 году -  102 человека (в среднем 26 семей);</w:t>
      </w:r>
    </w:p>
    <w:p w:rsidR="00135698" w:rsidRDefault="00135698" w:rsidP="00135698">
      <w:pPr>
        <w:widowControl w:val="0"/>
        <w:tabs>
          <w:tab w:val="left" w:pos="37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в 2016 году – 105 человек (в среднем 27 семей).</w:t>
      </w:r>
    </w:p>
    <w:p w:rsidR="00135698" w:rsidRDefault="00135698" w:rsidP="00135698">
      <w:pPr>
        <w:widowControl w:val="0"/>
        <w:tabs>
          <w:tab w:val="left" w:pos="3718"/>
        </w:tabs>
        <w:ind w:left="567"/>
        <w:rPr>
          <w:sz w:val="28"/>
          <w:szCs w:val="28"/>
        </w:rPr>
      </w:pPr>
    </w:p>
    <w:p w:rsidR="00135698" w:rsidRDefault="00135698" w:rsidP="00135698">
      <w:pPr>
        <w:widowControl w:val="0"/>
        <w:tabs>
          <w:tab w:val="left" w:pos="37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</w:t>
      </w:r>
      <w:r w:rsidRPr="006A2FA6">
        <w:rPr>
          <w:b/>
          <w:bCs/>
          <w:sz w:val="28"/>
          <w:szCs w:val="28"/>
        </w:rPr>
        <w:t>Конечные результаты Муниципальной программы</w:t>
      </w:r>
      <w:r>
        <w:rPr>
          <w:b/>
          <w:bCs/>
          <w:sz w:val="28"/>
          <w:szCs w:val="28"/>
        </w:rPr>
        <w:t>.</w:t>
      </w:r>
    </w:p>
    <w:p w:rsidR="00135698" w:rsidRPr="006A2FA6" w:rsidRDefault="00135698" w:rsidP="00135698">
      <w:pPr>
        <w:widowControl w:val="0"/>
        <w:tabs>
          <w:tab w:val="left" w:pos="3718"/>
        </w:tabs>
        <w:jc w:val="center"/>
        <w:rPr>
          <w:b/>
          <w:bCs/>
          <w:sz w:val="28"/>
          <w:szCs w:val="28"/>
        </w:rPr>
      </w:pPr>
    </w:p>
    <w:p w:rsidR="00135698" w:rsidRPr="005D7E3F" w:rsidRDefault="00135698" w:rsidP="001356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D7E3F">
        <w:rPr>
          <w:bCs/>
          <w:sz w:val="28"/>
          <w:szCs w:val="28"/>
        </w:rPr>
        <w:t xml:space="preserve">Показателями решения задач программы являются решения задач двух подпрограмм, которые подробно описаны в разрезе каждой подпрограммы. </w:t>
      </w:r>
    </w:p>
    <w:p w:rsidR="00135698" w:rsidRPr="005D7E3F" w:rsidRDefault="00135698" w:rsidP="00135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E3F">
        <w:rPr>
          <w:sz w:val="28"/>
          <w:szCs w:val="28"/>
        </w:rPr>
        <w:t xml:space="preserve">Ожидаемые результаты реализации программы к концу 2020 года описаны в соответствующих подпрограммах.   </w:t>
      </w:r>
    </w:p>
    <w:p w:rsidR="00135698" w:rsidRPr="005D7E3F" w:rsidRDefault="00135698" w:rsidP="001356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D7E3F">
        <w:rPr>
          <w:sz w:val="28"/>
          <w:szCs w:val="28"/>
        </w:rPr>
        <w:t>Реализация подпрограммы осуществляется в 2018-2020 годах в один этап.</w:t>
      </w:r>
    </w:p>
    <w:p w:rsidR="00135698" w:rsidRDefault="00135698" w:rsidP="00135698">
      <w:pPr>
        <w:keepNext/>
        <w:keepLines/>
        <w:widowControl w:val="0"/>
        <w:jc w:val="center"/>
        <w:outlineLvl w:val="3"/>
        <w:rPr>
          <w:b/>
          <w:bCs/>
          <w:sz w:val="28"/>
          <w:szCs w:val="28"/>
        </w:rPr>
      </w:pPr>
      <w:bookmarkStart w:id="5" w:name="bookmark3"/>
    </w:p>
    <w:p w:rsidR="00135698" w:rsidRDefault="00135698" w:rsidP="00135698">
      <w:pPr>
        <w:keepNext/>
        <w:keepLines/>
        <w:widowControl w:val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</w:t>
      </w:r>
      <w:r w:rsidRPr="006A2FA6">
        <w:rPr>
          <w:b/>
          <w:bCs/>
          <w:sz w:val="28"/>
          <w:szCs w:val="28"/>
        </w:rPr>
        <w:t xml:space="preserve">Характеристика основных мероприятий </w:t>
      </w:r>
    </w:p>
    <w:p w:rsidR="00135698" w:rsidRDefault="00135698" w:rsidP="00135698">
      <w:pPr>
        <w:keepNext/>
        <w:keepLines/>
        <w:widowControl w:val="0"/>
        <w:jc w:val="center"/>
        <w:outlineLvl w:val="3"/>
        <w:rPr>
          <w:b/>
          <w:bCs/>
          <w:sz w:val="28"/>
          <w:szCs w:val="28"/>
        </w:rPr>
      </w:pPr>
      <w:r w:rsidRPr="006A2FA6">
        <w:rPr>
          <w:b/>
          <w:bCs/>
          <w:sz w:val="28"/>
          <w:szCs w:val="28"/>
        </w:rPr>
        <w:t>Муниципальной программы</w:t>
      </w:r>
      <w:bookmarkEnd w:id="5"/>
    </w:p>
    <w:p w:rsidR="00135698" w:rsidRPr="006A2FA6" w:rsidRDefault="00135698" w:rsidP="00135698">
      <w:pPr>
        <w:keepNext/>
        <w:keepLines/>
        <w:widowControl w:val="0"/>
        <w:ind w:left="720"/>
        <w:outlineLvl w:val="3"/>
        <w:rPr>
          <w:b/>
          <w:bCs/>
          <w:sz w:val="28"/>
          <w:szCs w:val="28"/>
        </w:rPr>
      </w:pPr>
    </w:p>
    <w:p w:rsidR="00135698" w:rsidRPr="006A2FA6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6A2FA6">
        <w:rPr>
          <w:sz w:val="28"/>
          <w:szCs w:val="28"/>
        </w:rPr>
        <w:t>В рамках Муниципальной программы и подпрограмм предусматривается реализация следующих основных мероприятий:</w:t>
      </w:r>
    </w:p>
    <w:p w:rsidR="00135698" w:rsidRPr="006A2FA6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Софинансирование мероприятий</w:t>
      </w:r>
      <w:r w:rsidRPr="006A2FA6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135698" w:rsidRPr="00CA7C17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C17">
        <w:rPr>
          <w:sz w:val="28"/>
          <w:szCs w:val="28"/>
        </w:rPr>
        <w:t xml:space="preserve">Софинансирование </w:t>
      </w:r>
      <w:r>
        <w:rPr>
          <w:sz w:val="28"/>
          <w:szCs w:val="28"/>
        </w:rPr>
        <w:t>под</w:t>
      </w:r>
      <w:r w:rsidRPr="00CA7C17">
        <w:rPr>
          <w:sz w:val="28"/>
          <w:szCs w:val="28"/>
        </w:rPr>
        <w:t xml:space="preserve">программы «Поддержка граждан, нуждающихся в улучшении жилищных условий, на основе принципов ипотечного кредитования» </w:t>
      </w:r>
      <w:r>
        <w:rPr>
          <w:sz w:val="28"/>
          <w:szCs w:val="28"/>
        </w:rPr>
        <w:t>государственной программы Ленинградской области «Обеспечение качественным жильем граждан на территории Ленинградской области»</w:t>
      </w:r>
      <w:r w:rsidRPr="00CA7C17">
        <w:rPr>
          <w:sz w:val="28"/>
          <w:szCs w:val="28"/>
        </w:rPr>
        <w:t>.</w:t>
      </w:r>
    </w:p>
    <w:p w:rsidR="00135698" w:rsidRPr="006A2FA6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6A2FA6">
        <w:rPr>
          <w:sz w:val="28"/>
          <w:szCs w:val="28"/>
        </w:rPr>
        <w:t>Конкретное описание мероприятий подпрограмм раскрыто в соответствующей подпрограмме.</w:t>
      </w:r>
    </w:p>
    <w:p w:rsidR="00135698" w:rsidRPr="006A2FA6" w:rsidRDefault="00135698" w:rsidP="00135698">
      <w:pPr>
        <w:widowControl w:val="0"/>
        <w:ind w:left="360"/>
        <w:jc w:val="both"/>
        <w:rPr>
          <w:sz w:val="28"/>
          <w:szCs w:val="28"/>
        </w:rPr>
      </w:pPr>
    </w:p>
    <w:p w:rsidR="00135698" w:rsidRDefault="00135698" w:rsidP="00135698">
      <w:pPr>
        <w:pStyle w:val="ConsPlusTitle"/>
        <w:widowControl/>
        <w:tabs>
          <w:tab w:val="left" w:pos="426"/>
          <w:tab w:val="left" w:pos="709"/>
        </w:tabs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</w:t>
      </w:r>
      <w:r w:rsidRPr="00CA7C17">
        <w:rPr>
          <w:rFonts w:ascii="Times New Roman" w:hAnsi="Times New Roman" w:cs="Times New Roman"/>
          <w:sz w:val="28"/>
          <w:szCs w:val="28"/>
        </w:rPr>
        <w:t>. Ресу</w:t>
      </w:r>
      <w:r>
        <w:rPr>
          <w:rFonts w:ascii="Times New Roman" w:hAnsi="Times New Roman" w:cs="Times New Roman"/>
          <w:sz w:val="28"/>
          <w:szCs w:val="28"/>
        </w:rPr>
        <w:t xml:space="preserve">рсное (финансовое) обеспечение </w:t>
      </w:r>
    </w:p>
    <w:p w:rsidR="00135698" w:rsidRPr="00CA7C17" w:rsidRDefault="00135698" w:rsidP="00135698">
      <w:pPr>
        <w:pStyle w:val="ConsPlusTitle"/>
        <w:widowControl/>
        <w:tabs>
          <w:tab w:val="left" w:pos="426"/>
          <w:tab w:val="left" w:pos="709"/>
        </w:tabs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A7C17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:rsidR="00135698" w:rsidRPr="00CA7C17" w:rsidRDefault="00135698" w:rsidP="00135698">
      <w:pPr>
        <w:pStyle w:val="ConsPlusTitle"/>
        <w:widowControl/>
        <w:tabs>
          <w:tab w:val="left" w:pos="426"/>
          <w:tab w:val="left" w:pos="709"/>
        </w:tabs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35698" w:rsidRPr="00CA7C17" w:rsidRDefault="00135698" w:rsidP="0013569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C17">
        <w:rPr>
          <w:rFonts w:ascii="Times New Roman" w:hAnsi="Times New Roman" w:cs="Times New Roman"/>
          <w:b w:val="0"/>
          <w:sz w:val="28"/>
          <w:szCs w:val="28"/>
        </w:rPr>
        <w:t xml:space="preserve">Объем финансирования программы в 2018 – 2020 годах составит </w:t>
      </w:r>
      <w:r w:rsidRPr="00CA7C17">
        <w:rPr>
          <w:rFonts w:ascii="Times New Roman" w:hAnsi="Times New Roman" w:cs="Times New Roman"/>
          <w:b w:val="0"/>
          <w:color w:val="000000"/>
          <w:sz w:val="28"/>
          <w:szCs w:val="28"/>
        </w:rPr>
        <w:t>2558,910</w:t>
      </w:r>
      <w:r w:rsidRPr="00CA7C17">
        <w:rPr>
          <w:rFonts w:ascii="Times New Roman" w:hAnsi="Times New Roman" w:cs="Times New Roman"/>
          <w:b w:val="0"/>
          <w:sz w:val="28"/>
          <w:szCs w:val="28"/>
        </w:rPr>
        <w:t xml:space="preserve"> тыс. руб.  из бюджета Никольского городского поселения  Тосненского района Ленинградской области.</w:t>
      </w:r>
    </w:p>
    <w:p w:rsidR="00135698" w:rsidRPr="00CA7C17" w:rsidRDefault="00135698" w:rsidP="0013569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C17">
        <w:rPr>
          <w:rFonts w:ascii="Times New Roman" w:hAnsi="Times New Roman" w:cs="Times New Roman"/>
          <w:b w:val="0"/>
          <w:sz w:val="28"/>
          <w:szCs w:val="28"/>
        </w:rPr>
        <w:t xml:space="preserve">Источником финансирования мероприятий подпрограммы являются средства бюджета  Никольского городского поселения Тосненского района Ленинградской области и средства областного бюджета.  </w:t>
      </w:r>
    </w:p>
    <w:p w:rsidR="00135698" w:rsidRPr="00CA7C17" w:rsidRDefault="00135698" w:rsidP="0013569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C17">
        <w:rPr>
          <w:rFonts w:ascii="Times New Roman" w:hAnsi="Times New Roman" w:cs="Times New Roman"/>
          <w:b w:val="0"/>
          <w:sz w:val="28"/>
          <w:szCs w:val="28"/>
        </w:rPr>
        <w:t>Объем финансирования программы в 2018 – 2020 годах в разрезе мероприятий по годам представлен в плане  мероприятий муниципальной программы в приложении  к программе.</w:t>
      </w:r>
    </w:p>
    <w:p w:rsidR="00135698" w:rsidRPr="00CA7C17" w:rsidRDefault="00135698" w:rsidP="001356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C17">
        <w:rPr>
          <w:rFonts w:ascii="Times New Roman" w:hAnsi="Times New Roman" w:cs="Times New Roman"/>
          <w:b w:val="0"/>
          <w:sz w:val="28"/>
          <w:szCs w:val="28"/>
        </w:rPr>
        <w:t>Объемы финансирования ежегодно уточняются в соответствии с областными законами и нормативными правовыми актами Правительства Ленинградской области.</w:t>
      </w:r>
    </w:p>
    <w:p w:rsidR="00135698" w:rsidRPr="009D4535" w:rsidRDefault="00135698" w:rsidP="00135698">
      <w:pPr>
        <w:pStyle w:val="ConsPlusTitle"/>
        <w:widowControl/>
        <w:tabs>
          <w:tab w:val="left" w:pos="426"/>
          <w:tab w:val="left" w:pos="709"/>
        </w:tabs>
        <w:ind w:left="709" w:hanging="709"/>
        <w:jc w:val="center"/>
        <w:rPr>
          <w:rFonts w:ascii="Times New Roman" w:hAnsi="Times New Roman" w:cs="Times New Roman"/>
          <w:b w:val="0"/>
        </w:rPr>
      </w:pPr>
    </w:p>
    <w:p w:rsidR="00135698" w:rsidRDefault="00135698" w:rsidP="0013569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widowControl w:val="0"/>
        <w:jc w:val="center"/>
        <w:rPr>
          <w:b/>
          <w:bCs/>
          <w:caps/>
          <w:sz w:val="28"/>
          <w:szCs w:val="28"/>
        </w:rPr>
      </w:pPr>
      <w:r w:rsidRPr="007742E6">
        <w:rPr>
          <w:b/>
          <w:bCs/>
          <w:caps/>
          <w:sz w:val="28"/>
          <w:szCs w:val="28"/>
        </w:rPr>
        <w:t xml:space="preserve">ПОДПРОГРАММА </w:t>
      </w:r>
    </w:p>
    <w:p w:rsidR="00135698" w:rsidRPr="00DD7F7A" w:rsidRDefault="00135698" w:rsidP="00135698">
      <w:pPr>
        <w:widowControl w:val="0"/>
        <w:jc w:val="center"/>
        <w:rPr>
          <w:b/>
          <w:bCs/>
          <w:caps/>
          <w:sz w:val="28"/>
          <w:szCs w:val="28"/>
        </w:rPr>
      </w:pPr>
      <w:r w:rsidRPr="00DD7F7A">
        <w:rPr>
          <w:b/>
          <w:bCs/>
          <w:caps/>
          <w:sz w:val="28"/>
          <w:szCs w:val="28"/>
        </w:rPr>
        <w:t>«</w:t>
      </w:r>
      <w:r w:rsidRPr="00DD7F7A">
        <w:rPr>
          <w:b/>
          <w:sz w:val="28"/>
          <w:szCs w:val="28"/>
        </w:rPr>
        <w:t xml:space="preserve">СОФИНАНСИРОВАНИЕ </w:t>
      </w:r>
      <w:r>
        <w:rPr>
          <w:b/>
          <w:sz w:val="28"/>
          <w:szCs w:val="28"/>
        </w:rPr>
        <w:t xml:space="preserve">АДМИНИСТРАЦИЕЙ НИКОЛЬСКОГО ГОРОДСКОГО ПОСЕЛЕНИЯ ТОСНЕНСКОГО РАЙОНА ЛЕНИНГРАДСКОЙ ОБЛАСТИ </w:t>
      </w:r>
      <w:r w:rsidRPr="00DD7F7A">
        <w:rPr>
          <w:b/>
          <w:sz w:val="28"/>
          <w:szCs w:val="28"/>
        </w:rPr>
        <w:t>МЕРОПРИЯТИЙ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НА 2018 – 2020 ГОДЫ»</w:t>
      </w:r>
    </w:p>
    <w:p w:rsidR="00135698" w:rsidRDefault="00135698" w:rsidP="00135698">
      <w:pPr>
        <w:widowControl w:val="0"/>
        <w:jc w:val="center"/>
        <w:rPr>
          <w:b/>
          <w:sz w:val="28"/>
          <w:szCs w:val="28"/>
        </w:rPr>
      </w:pPr>
    </w:p>
    <w:p w:rsidR="00135698" w:rsidRDefault="00135698" w:rsidP="00135698">
      <w:pPr>
        <w:widowControl w:val="0"/>
        <w:jc w:val="center"/>
        <w:rPr>
          <w:b/>
          <w:sz w:val="28"/>
          <w:szCs w:val="28"/>
        </w:rPr>
      </w:pPr>
      <w:r w:rsidRPr="007742E6">
        <w:rPr>
          <w:b/>
          <w:sz w:val="28"/>
          <w:szCs w:val="28"/>
        </w:rPr>
        <w:t>ПАСПОРТ</w:t>
      </w:r>
    </w:p>
    <w:p w:rsidR="00135698" w:rsidRPr="007742E6" w:rsidRDefault="00135698" w:rsidP="00135698">
      <w:pPr>
        <w:widowControl w:val="0"/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5676"/>
      </w:tblGrid>
      <w:tr w:rsidR="00135698" w:rsidRPr="00112D4A" w:rsidTr="009F163B">
        <w:trPr>
          <w:trHeight w:val="5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jc w:val="both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Наименование</w:t>
            </w:r>
          </w:p>
          <w:p w:rsidR="00135698" w:rsidRPr="007742E6" w:rsidRDefault="00135698" w:rsidP="009F16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Софинансирование администрацией Никольского городского поселения Тосненского района Ленинградской области мероприятий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  <w:r w:rsidRPr="00373865">
              <w:rPr>
                <w:sz w:val="28"/>
                <w:szCs w:val="28"/>
              </w:rPr>
              <w:t>на 2018 – 2020 годы»</w:t>
            </w:r>
            <w:r w:rsidRPr="007742E6">
              <w:rPr>
                <w:sz w:val="28"/>
                <w:szCs w:val="28"/>
              </w:rPr>
              <w:t xml:space="preserve"> (далее - Подпрограмма)</w:t>
            </w:r>
          </w:p>
        </w:tc>
      </w:tr>
      <w:tr w:rsidR="00135698" w:rsidRPr="00112D4A" w:rsidTr="009F163B">
        <w:trPr>
          <w:trHeight w:val="64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Жилищный сектор администрации Никольского ГП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ЛО</w:t>
            </w:r>
          </w:p>
        </w:tc>
      </w:tr>
      <w:tr w:rsidR="00135698" w:rsidRPr="00112D4A" w:rsidTr="009F163B">
        <w:trPr>
          <w:trHeight w:val="159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>Граждане Российской Федерации</w:t>
            </w:r>
            <w:r>
              <w:rPr>
                <w:sz w:val="28"/>
                <w:szCs w:val="28"/>
              </w:rPr>
              <w:t xml:space="preserve"> в возрасте от 18 до 35 лет</w:t>
            </w:r>
            <w:r w:rsidRPr="00373865">
              <w:rPr>
                <w:sz w:val="28"/>
                <w:szCs w:val="28"/>
              </w:rPr>
              <w:t xml:space="preserve">, зарегистрированные по месту жительства в населенных пунктах, входящих в состав </w:t>
            </w:r>
            <w:r>
              <w:rPr>
                <w:sz w:val="28"/>
                <w:szCs w:val="28"/>
              </w:rPr>
              <w:t xml:space="preserve">Никольского ГП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ЛО, признанные нуждающимися в улучшении жилищных условий</w:t>
            </w:r>
          </w:p>
        </w:tc>
      </w:tr>
      <w:tr w:rsidR="00135698" w:rsidRPr="00112D4A" w:rsidTr="009F163B">
        <w:trPr>
          <w:trHeight w:val="65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jc w:val="both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Не используются</w:t>
            </w:r>
          </w:p>
        </w:tc>
      </w:tr>
      <w:tr w:rsidR="00135698" w:rsidRPr="00112D4A" w:rsidTr="009F163B">
        <w:trPr>
          <w:trHeight w:val="133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Создание условий для реализации конституционных прав на жилище молодыми гражданами и членами их семей, признанными в установленном порядке, нуждающимися в улучшении жилищных условий</w:t>
            </w:r>
          </w:p>
        </w:tc>
      </w:tr>
      <w:tr w:rsidR="00135698" w:rsidRPr="00112D4A" w:rsidTr="009F163B">
        <w:trPr>
          <w:trHeight w:val="94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Оказание поддержки молодым гражданам (семьям) в приобретении (строительстве) жилья.</w:t>
            </w:r>
          </w:p>
        </w:tc>
      </w:tr>
      <w:tr w:rsidR="00135698" w:rsidRPr="00112D4A" w:rsidTr="009F163B">
        <w:trPr>
          <w:trHeight w:val="56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елевые индикаторы (показатели)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личество молодых семей, улучшивших </w:t>
            </w:r>
            <w:r w:rsidRPr="007742E6">
              <w:rPr>
                <w:sz w:val="28"/>
                <w:szCs w:val="28"/>
              </w:rPr>
              <w:t>жилищные условия</w:t>
            </w:r>
            <w:r>
              <w:rPr>
                <w:sz w:val="28"/>
                <w:szCs w:val="28"/>
              </w:rPr>
              <w:t xml:space="preserve"> – 55 молодых семьи (218 человек):</w:t>
            </w:r>
          </w:p>
          <w:p w:rsidR="00135698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70 человек (в среднем 18 семей);</w:t>
            </w:r>
          </w:p>
          <w:p w:rsidR="00135698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73 человека (в среднем 18 семей);</w:t>
            </w:r>
          </w:p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75 человек (в среднем 19 семей).</w:t>
            </w:r>
          </w:p>
        </w:tc>
      </w:tr>
      <w:tr w:rsidR="00135698" w:rsidRPr="00112D4A" w:rsidTr="009F163B">
        <w:trPr>
          <w:trHeight w:val="65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Подпрограмма реализуется в 201</w:t>
            </w:r>
            <w:r>
              <w:rPr>
                <w:sz w:val="28"/>
                <w:szCs w:val="28"/>
              </w:rPr>
              <w:t>8 - 2020</w:t>
            </w:r>
            <w:r w:rsidRPr="007742E6">
              <w:rPr>
                <w:sz w:val="28"/>
                <w:szCs w:val="28"/>
              </w:rPr>
              <w:t xml:space="preserve"> годах в один этап</w:t>
            </w:r>
          </w:p>
        </w:tc>
      </w:tr>
      <w:tr w:rsidR="00135698" w:rsidRPr="00112D4A" w:rsidTr="009F163B">
        <w:trPr>
          <w:trHeight w:val="169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</w:t>
            </w:r>
            <w:r w:rsidRPr="007742E6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>
              <w:rPr>
                <w:sz w:val="28"/>
                <w:szCs w:val="28"/>
              </w:rPr>
              <w:t>1819,820</w:t>
            </w:r>
            <w:r w:rsidRPr="00593D51">
              <w:rPr>
                <w:sz w:val="28"/>
                <w:szCs w:val="28"/>
              </w:rPr>
              <w:t xml:space="preserve"> тыс. </w:t>
            </w:r>
            <w:r w:rsidRPr="007742E6">
              <w:rPr>
                <w:sz w:val="28"/>
                <w:szCs w:val="28"/>
              </w:rPr>
              <w:t>руб.:</w:t>
            </w:r>
          </w:p>
          <w:p w:rsidR="00135698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  -</w:t>
            </w:r>
            <w:r w:rsidRPr="007742E6">
              <w:rPr>
                <w:sz w:val="28"/>
                <w:szCs w:val="28"/>
              </w:rPr>
              <w:t xml:space="preserve"> </w:t>
            </w:r>
            <w:r w:rsidRPr="002303AB">
              <w:rPr>
                <w:sz w:val="28"/>
                <w:szCs w:val="28"/>
              </w:rPr>
              <w:t>582,977</w:t>
            </w:r>
            <w:r w:rsidRPr="00593D51">
              <w:rPr>
                <w:sz w:val="28"/>
                <w:szCs w:val="28"/>
              </w:rPr>
              <w:t xml:space="preserve"> тыс. </w:t>
            </w:r>
            <w:r w:rsidRPr="007742E6">
              <w:rPr>
                <w:sz w:val="28"/>
                <w:szCs w:val="28"/>
              </w:rPr>
              <w:t>руб.;</w:t>
            </w:r>
          </w:p>
          <w:p w:rsidR="00135698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  - 606,296 тыс. руб.;</w:t>
            </w:r>
          </w:p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  - 630,548 тыс. руб.</w:t>
            </w:r>
          </w:p>
          <w:p w:rsidR="00135698" w:rsidRPr="007742E6" w:rsidRDefault="00135698" w:rsidP="009F163B">
            <w:pPr>
              <w:widowControl w:val="0"/>
              <w:tabs>
                <w:tab w:val="left" w:pos="988"/>
              </w:tabs>
              <w:ind w:right="132"/>
              <w:rPr>
                <w:sz w:val="28"/>
                <w:szCs w:val="28"/>
              </w:rPr>
            </w:pPr>
          </w:p>
        </w:tc>
      </w:tr>
      <w:tr w:rsidR="00135698" w:rsidRPr="00112D4A" w:rsidTr="009F163B">
        <w:trPr>
          <w:trHeight w:val="1384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жидаемые результаты реализации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7742E6">
              <w:rPr>
                <w:sz w:val="28"/>
                <w:szCs w:val="28"/>
              </w:rPr>
              <w:t>илищные условия за счет средств областного</w:t>
            </w:r>
            <w:r>
              <w:rPr>
                <w:sz w:val="28"/>
                <w:szCs w:val="28"/>
              </w:rPr>
              <w:t xml:space="preserve"> и местного бюджетов к концу 2020</w:t>
            </w:r>
            <w:r w:rsidRPr="007742E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улучшат  около</w:t>
            </w:r>
            <w:r w:rsidRPr="007742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</w:t>
            </w:r>
            <w:r w:rsidRPr="007742E6">
              <w:rPr>
                <w:sz w:val="28"/>
                <w:szCs w:val="28"/>
              </w:rPr>
              <w:t xml:space="preserve"> молодых сем</w:t>
            </w:r>
            <w:r>
              <w:rPr>
                <w:sz w:val="28"/>
                <w:szCs w:val="28"/>
              </w:rPr>
              <w:t>ей.</w:t>
            </w:r>
          </w:p>
        </w:tc>
      </w:tr>
    </w:tbl>
    <w:p w:rsidR="00135698" w:rsidRPr="00112D4A" w:rsidRDefault="00135698" w:rsidP="00135698">
      <w:pPr>
        <w:widowControl w:val="0"/>
        <w:jc w:val="both"/>
        <w:rPr>
          <w:b/>
          <w:bCs/>
        </w:rPr>
      </w:pPr>
    </w:p>
    <w:p w:rsidR="00135698" w:rsidRDefault="00135698" w:rsidP="0013569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</w:t>
      </w:r>
      <w:r w:rsidRPr="009778A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778A5">
        <w:rPr>
          <w:b/>
          <w:bCs/>
          <w:sz w:val="28"/>
          <w:szCs w:val="28"/>
        </w:rPr>
        <w:t xml:space="preserve">Общая характеристика, основные проблемы </w:t>
      </w:r>
    </w:p>
    <w:p w:rsidR="00135698" w:rsidRDefault="00135698" w:rsidP="00135698">
      <w:pPr>
        <w:widowControl w:val="0"/>
        <w:jc w:val="center"/>
        <w:rPr>
          <w:b/>
          <w:bCs/>
          <w:sz w:val="28"/>
          <w:szCs w:val="28"/>
        </w:rPr>
      </w:pPr>
      <w:r w:rsidRPr="009778A5">
        <w:rPr>
          <w:b/>
          <w:bCs/>
          <w:sz w:val="28"/>
          <w:szCs w:val="28"/>
        </w:rPr>
        <w:t>и прогноз развития сферы</w:t>
      </w:r>
      <w:r>
        <w:rPr>
          <w:b/>
          <w:bCs/>
          <w:sz w:val="28"/>
          <w:szCs w:val="28"/>
        </w:rPr>
        <w:t xml:space="preserve"> </w:t>
      </w:r>
      <w:r w:rsidRPr="009778A5">
        <w:rPr>
          <w:b/>
          <w:bCs/>
          <w:sz w:val="28"/>
          <w:szCs w:val="28"/>
        </w:rPr>
        <w:t xml:space="preserve">реализации </w:t>
      </w:r>
      <w:r>
        <w:rPr>
          <w:b/>
          <w:bCs/>
          <w:sz w:val="28"/>
          <w:szCs w:val="28"/>
        </w:rPr>
        <w:t xml:space="preserve">муниципальной </w:t>
      </w:r>
      <w:r w:rsidRPr="009778A5">
        <w:rPr>
          <w:b/>
          <w:bCs/>
          <w:sz w:val="28"/>
          <w:szCs w:val="28"/>
        </w:rPr>
        <w:t>Подпрограммы.</w:t>
      </w:r>
    </w:p>
    <w:p w:rsidR="00135698" w:rsidRPr="009778A5" w:rsidRDefault="00135698" w:rsidP="00135698">
      <w:pPr>
        <w:widowControl w:val="0"/>
        <w:jc w:val="center"/>
        <w:rPr>
          <w:b/>
          <w:bCs/>
          <w:sz w:val="28"/>
          <w:szCs w:val="28"/>
        </w:rPr>
      </w:pPr>
    </w:p>
    <w:p w:rsidR="00135698" w:rsidRPr="009778A5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9778A5">
        <w:rPr>
          <w:sz w:val="28"/>
          <w:szCs w:val="28"/>
        </w:rPr>
        <w:t>Жилищные проблемы оказывают негативное воздействие в целом на социальное состояние молодежной среды, в том числе на здоровье, образование, трудоустройство.</w:t>
      </w:r>
    </w:p>
    <w:p w:rsidR="00135698" w:rsidRPr="009778A5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01.07.2017 года в Никольском ГП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ЛО признаны нуждающимися в улучшении жилищных условий 90 молодых семей (284 человека).</w:t>
      </w:r>
    </w:p>
    <w:p w:rsidR="00135698" w:rsidRPr="009778A5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9778A5">
        <w:rPr>
          <w:sz w:val="28"/>
          <w:szCs w:val="28"/>
        </w:rPr>
        <w:t>За последнее время количество молодежи, изъявляющей желание получить государственную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2012 по 2017 год у</w:t>
      </w:r>
      <w:r w:rsidRPr="009778A5">
        <w:rPr>
          <w:sz w:val="28"/>
          <w:szCs w:val="28"/>
        </w:rPr>
        <w:t xml:space="preserve">частие в </w:t>
      </w:r>
      <w:r>
        <w:rPr>
          <w:sz w:val="28"/>
          <w:szCs w:val="28"/>
        </w:rPr>
        <w:t xml:space="preserve">подпрограмме </w:t>
      </w:r>
      <w:r w:rsidRPr="009778A5">
        <w:rPr>
          <w:sz w:val="28"/>
          <w:szCs w:val="28"/>
        </w:rPr>
        <w:t xml:space="preserve">«Жилье для молодежи» </w:t>
      </w:r>
      <w:r>
        <w:rPr>
          <w:sz w:val="28"/>
          <w:szCs w:val="28"/>
        </w:rPr>
        <w:t>государственной программы Ленинградской области «Обеспечение качественным жильем граждан на территории Ленинградской области» позволило улучшить жилищные условия 15 молодым семьям (47 человек). В то же время подпрограмма «Обеспечение жильем молодых семей» федеральной целевой программы «Жилище» не пользуется популярностью. В рамках мероприятий этой подпрограммы улучшили свои жилищные условия только 2 семьи (9 человек).</w:t>
      </w:r>
    </w:p>
    <w:p w:rsidR="00135698" w:rsidRPr="009778A5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Популярность подпрограммы </w:t>
      </w:r>
      <w:r w:rsidRPr="009778A5">
        <w:rPr>
          <w:sz w:val="28"/>
          <w:szCs w:val="28"/>
        </w:rPr>
        <w:t xml:space="preserve">«Жилье для молодежи» </w:t>
      </w:r>
      <w:r>
        <w:rPr>
          <w:sz w:val="28"/>
          <w:szCs w:val="28"/>
        </w:rPr>
        <w:t>государственной программы Ленинградской области «Обеспечение качественным жильем граждан на территории Ленинградской области» объясняется тем, что она позволяет улучшить свои жилищные условия, в том числе молодым гражданам, вставшим на учет нуждающихся в улучшении жилищных условий в составе своих семей до 01 марта 2005 года.</w:t>
      </w:r>
    </w:p>
    <w:p w:rsidR="00135698" w:rsidRPr="009778A5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Социальна</w:t>
      </w:r>
      <w:r w:rsidRPr="009778A5">
        <w:rPr>
          <w:sz w:val="28"/>
          <w:szCs w:val="28"/>
        </w:rPr>
        <w:t xml:space="preserve">я поддержка молодежи в рамках реализации мероприятий </w:t>
      </w:r>
      <w:r>
        <w:rPr>
          <w:sz w:val="28"/>
          <w:szCs w:val="28"/>
        </w:rPr>
        <w:t xml:space="preserve">настоящей </w:t>
      </w:r>
      <w:r w:rsidRPr="009778A5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будет содействовать</w:t>
      </w:r>
      <w:r w:rsidRPr="009778A5">
        <w:rPr>
          <w:sz w:val="28"/>
          <w:szCs w:val="28"/>
        </w:rPr>
        <w:t xml:space="preserve"> решению жилищной проблемы молодежи на территории </w:t>
      </w:r>
      <w:r>
        <w:rPr>
          <w:sz w:val="28"/>
          <w:szCs w:val="28"/>
        </w:rPr>
        <w:t xml:space="preserve">Никольского ГП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ЛО, что в свою очередь создас</w:t>
      </w:r>
      <w:r w:rsidRPr="009778A5">
        <w:rPr>
          <w:sz w:val="28"/>
          <w:szCs w:val="28"/>
        </w:rPr>
        <w:t xml:space="preserve">т для молодежи стимул к повышению качества трудовой деятельности, уровня квалификации в целях </w:t>
      </w:r>
      <w:r>
        <w:rPr>
          <w:sz w:val="28"/>
          <w:szCs w:val="28"/>
        </w:rPr>
        <w:t>роста заработной платы, позволи</w:t>
      </w:r>
      <w:r w:rsidRPr="009778A5">
        <w:rPr>
          <w:sz w:val="28"/>
          <w:szCs w:val="28"/>
        </w:rPr>
        <w:t>т сформировать экономически активный слой населения.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27 семей, проживающих на территории Никольского ГП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ЛО, подали заявки на  участие </w:t>
      </w:r>
      <w:r w:rsidRPr="009778A5">
        <w:rPr>
          <w:sz w:val="28"/>
          <w:szCs w:val="28"/>
        </w:rPr>
        <w:t>в</w:t>
      </w:r>
      <w:r>
        <w:rPr>
          <w:sz w:val="28"/>
          <w:szCs w:val="28"/>
        </w:rPr>
        <w:t xml:space="preserve"> мероприятиях</w:t>
      </w:r>
      <w:r w:rsidRPr="00977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 w:rsidRPr="009778A5">
        <w:rPr>
          <w:sz w:val="28"/>
          <w:szCs w:val="28"/>
        </w:rPr>
        <w:t xml:space="preserve">«Жилье для молодежи» </w:t>
      </w:r>
      <w:r>
        <w:rPr>
          <w:sz w:val="28"/>
          <w:szCs w:val="28"/>
        </w:rPr>
        <w:t>государственной программы Ленинградской области «Обеспечение качественным жильем граждан на территории Ленинградской области», в том числе 5 многодетных семей и 2 семьи с детьми-инвалидами.</w:t>
      </w:r>
    </w:p>
    <w:p w:rsidR="00135698" w:rsidRDefault="00135698" w:rsidP="00135698">
      <w:pPr>
        <w:widowControl w:val="0"/>
        <w:ind w:left="360"/>
        <w:jc w:val="both"/>
        <w:rPr>
          <w:b/>
          <w:bCs/>
          <w:sz w:val="28"/>
          <w:szCs w:val="28"/>
        </w:rPr>
      </w:pPr>
    </w:p>
    <w:p w:rsidR="00135698" w:rsidRPr="00F47DF0" w:rsidRDefault="00135698" w:rsidP="0013569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9778A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bookmarkStart w:id="6" w:name="bookmark6"/>
      <w:r w:rsidRPr="00F47DF0">
        <w:rPr>
          <w:b/>
          <w:bCs/>
          <w:sz w:val="28"/>
          <w:szCs w:val="28"/>
        </w:rPr>
        <w:t>Приоритеты, цели и задачи муниципальной Подпрограммы</w:t>
      </w:r>
    </w:p>
    <w:p w:rsidR="00135698" w:rsidRPr="009778A5" w:rsidRDefault="00135698" w:rsidP="00135698">
      <w:pPr>
        <w:widowControl w:val="0"/>
        <w:jc w:val="center"/>
        <w:rPr>
          <w:b/>
          <w:bCs/>
          <w:sz w:val="28"/>
          <w:szCs w:val="28"/>
        </w:rPr>
      </w:pPr>
    </w:p>
    <w:p w:rsidR="00135698" w:rsidRPr="00DF2DE8" w:rsidRDefault="00135698" w:rsidP="001356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</w:rPr>
        <w:t xml:space="preserve"> </w:t>
      </w:r>
      <w:r w:rsidRPr="00DF2DE8">
        <w:rPr>
          <w:bCs/>
          <w:sz w:val="28"/>
          <w:szCs w:val="28"/>
        </w:rPr>
        <w:t>Приоритетом политики в жилищной сфере является поддержка граждан, которые нуждаются в улучшении жилищных условий.</w:t>
      </w:r>
    </w:p>
    <w:p w:rsidR="00135698" w:rsidRPr="00DF2DE8" w:rsidRDefault="00135698" w:rsidP="00135698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2DE8">
        <w:rPr>
          <w:bCs/>
          <w:sz w:val="28"/>
          <w:szCs w:val="28"/>
        </w:rPr>
        <w:t xml:space="preserve">Главной целью Подпрограммы является создание условий для улучшения жилищных условий молодых граждан, молодых семей, в том числе, многодетных семей, постоянно проживающих на территории Никольского ГП </w:t>
      </w:r>
      <w:proofErr w:type="gramStart"/>
      <w:r w:rsidRPr="00DF2DE8">
        <w:rPr>
          <w:bCs/>
          <w:sz w:val="28"/>
          <w:szCs w:val="28"/>
        </w:rPr>
        <w:t>ТР</w:t>
      </w:r>
      <w:proofErr w:type="gramEnd"/>
      <w:r w:rsidRPr="00DF2DE8">
        <w:rPr>
          <w:bCs/>
          <w:sz w:val="28"/>
          <w:szCs w:val="28"/>
        </w:rPr>
        <w:t xml:space="preserve"> ЛО, признанных в установленном порядке нуждающимися в улучшении жилищных условий.</w:t>
      </w:r>
    </w:p>
    <w:p w:rsidR="00135698" w:rsidRPr="00DF2DE8" w:rsidRDefault="00135698" w:rsidP="0013569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F2DE8">
        <w:rPr>
          <w:sz w:val="28"/>
          <w:szCs w:val="28"/>
        </w:rPr>
        <w:t>Для достижения указанной цели необходимо обеспечить решение следующих задач:</w:t>
      </w:r>
      <w:r w:rsidRPr="00DF2DE8">
        <w:rPr>
          <w:b/>
          <w:sz w:val="28"/>
          <w:szCs w:val="28"/>
        </w:rPr>
        <w:t xml:space="preserve"> </w:t>
      </w:r>
    </w:p>
    <w:p w:rsidR="00135698" w:rsidRPr="00DF2DE8" w:rsidRDefault="00135698" w:rsidP="00135698">
      <w:pPr>
        <w:widowControl w:val="0"/>
        <w:autoSpaceDE w:val="0"/>
        <w:autoSpaceDN w:val="0"/>
        <w:adjustRightInd w:val="0"/>
        <w:ind w:firstLine="567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DF2DE8">
        <w:rPr>
          <w:sz w:val="28"/>
          <w:szCs w:val="28"/>
        </w:rPr>
        <w:t>- С</w:t>
      </w:r>
      <w:r w:rsidRPr="00DF2DE8">
        <w:rPr>
          <w:rFonts w:eastAsia="MS Mincho"/>
          <w:sz w:val="28"/>
          <w:szCs w:val="28"/>
          <w:lang w:eastAsia="ja-JP"/>
        </w:rPr>
        <w:t>оздание системы муниципальной  поддержки молодых граждан, молодых семей, в том числе многодетных семей на приобретение (строительство) жилья, в том числе, на уплату первоначального взноса при получении ипотечного жилищного кредита или займа на строительство (приобретение) жилья, а также на погашение основной суммы долга и уплату процентов по этим ипотечным кредитам, за исключением иных процентов, штрафов, комиссий и пеней за просрочку исполнения</w:t>
      </w:r>
      <w:proofErr w:type="gramEnd"/>
      <w:r w:rsidRPr="00DF2DE8">
        <w:rPr>
          <w:rFonts w:eastAsia="MS Mincho"/>
          <w:sz w:val="28"/>
          <w:szCs w:val="28"/>
          <w:lang w:eastAsia="ja-JP"/>
        </w:rPr>
        <w:t xml:space="preserve"> обязательств по этим кредитам или займам.</w:t>
      </w:r>
    </w:p>
    <w:p w:rsidR="00135698" w:rsidRDefault="00135698" w:rsidP="00135698">
      <w:pPr>
        <w:widowControl w:val="0"/>
        <w:autoSpaceDE w:val="0"/>
        <w:autoSpaceDN w:val="0"/>
        <w:adjustRightInd w:val="0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DF2DE8">
        <w:rPr>
          <w:rFonts w:eastAsia="MS Mincho"/>
          <w:sz w:val="28"/>
          <w:szCs w:val="28"/>
          <w:lang w:eastAsia="ja-JP"/>
        </w:rPr>
        <w:t xml:space="preserve">- Создание условий для участия граждан, молодых семей  в строительстве жилья на территории  Ленинградской области, в том числе на территории Никольского ГП </w:t>
      </w:r>
      <w:proofErr w:type="gramStart"/>
      <w:r w:rsidRPr="00DF2DE8">
        <w:rPr>
          <w:rFonts w:eastAsia="MS Mincho"/>
          <w:sz w:val="28"/>
          <w:szCs w:val="28"/>
          <w:lang w:eastAsia="ja-JP"/>
        </w:rPr>
        <w:t>ТР</w:t>
      </w:r>
      <w:proofErr w:type="gramEnd"/>
      <w:r w:rsidRPr="00DF2DE8">
        <w:rPr>
          <w:rFonts w:eastAsia="MS Mincho"/>
          <w:sz w:val="28"/>
          <w:szCs w:val="28"/>
          <w:lang w:eastAsia="ja-JP"/>
        </w:rPr>
        <w:t xml:space="preserve"> ЛО.</w:t>
      </w:r>
    </w:p>
    <w:p w:rsidR="00135698" w:rsidRPr="00DF2DE8" w:rsidRDefault="00135698" w:rsidP="00135698">
      <w:pPr>
        <w:widowControl w:val="0"/>
        <w:autoSpaceDE w:val="0"/>
        <w:autoSpaceDN w:val="0"/>
        <w:adjustRightInd w:val="0"/>
        <w:ind w:firstLine="567"/>
        <w:jc w:val="both"/>
        <w:rPr>
          <w:rFonts w:eastAsia="MS Mincho"/>
          <w:sz w:val="28"/>
          <w:szCs w:val="28"/>
          <w:lang w:eastAsia="ja-JP"/>
        </w:rPr>
      </w:pPr>
    </w:p>
    <w:bookmarkEnd w:id="6"/>
    <w:p w:rsidR="00135698" w:rsidRDefault="00135698" w:rsidP="00135698">
      <w:pPr>
        <w:keepNext/>
        <w:keepLines/>
        <w:widowControl w:val="0"/>
        <w:tabs>
          <w:tab w:val="left" w:pos="2200"/>
        </w:tabs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Раздел 3. Показатели (индикаторы) м</w:t>
      </w:r>
      <w:r w:rsidRPr="006A2FA6">
        <w:rPr>
          <w:b/>
          <w:bCs/>
          <w:sz w:val="28"/>
          <w:szCs w:val="28"/>
        </w:rPr>
        <w:t xml:space="preserve">униципальной </w:t>
      </w:r>
      <w:r>
        <w:rPr>
          <w:b/>
          <w:bCs/>
          <w:sz w:val="28"/>
          <w:szCs w:val="28"/>
        </w:rPr>
        <w:t>Под</w:t>
      </w:r>
      <w:r w:rsidRPr="006A2FA6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.</w:t>
      </w:r>
    </w:p>
    <w:p w:rsidR="00135698" w:rsidRPr="006A2FA6" w:rsidRDefault="00135698" w:rsidP="00135698">
      <w:pPr>
        <w:keepNext/>
        <w:keepLines/>
        <w:widowControl w:val="0"/>
        <w:tabs>
          <w:tab w:val="left" w:pos="2200"/>
        </w:tabs>
        <w:jc w:val="center"/>
        <w:outlineLvl w:val="3"/>
        <w:rPr>
          <w:b/>
          <w:bCs/>
          <w:sz w:val="28"/>
          <w:szCs w:val="28"/>
        </w:rPr>
      </w:pP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Показатели (индикаторы) предназначены для оценки наиболее сущес</w:t>
      </w:r>
      <w:r>
        <w:rPr>
          <w:sz w:val="28"/>
          <w:szCs w:val="28"/>
        </w:rPr>
        <w:t>твенных результатов реализации м</w:t>
      </w:r>
      <w:r w:rsidRPr="007057E2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>Под</w:t>
      </w:r>
      <w:r w:rsidRPr="007057E2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135698" w:rsidRPr="007057E2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7057E2">
        <w:rPr>
          <w:sz w:val="28"/>
          <w:szCs w:val="28"/>
        </w:rPr>
        <w:t xml:space="preserve">Количество семей, проживающих в Никольском ГП </w:t>
      </w:r>
      <w:proofErr w:type="gramStart"/>
      <w:r w:rsidRPr="007057E2">
        <w:rPr>
          <w:sz w:val="28"/>
          <w:szCs w:val="28"/>
        </w:rPr>
        <w:t>ТР</w:t>
      </w:r>
      <w:proofErr w:type="gramEnd"/>
      <w:r w:rsidRPr="007057E2">
        <w:rPr>
          <w:sz w:val="28"/>
          <w:szCs w:val="28"/>
        </w:rPr>
        <w:t xml:space="preserve"> ЛО, улучшивших жилищные условия – </w:t>
      </w:r>
      <w:r>
        <w:rPr>
          <w:sz w:val="28"/>
          <w:szCs w:val="28"/>
        </w:rPr>
        <w:t>55</w:t>
      </w:r>
      <w:r w:rsidRPr="007057E2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молодые семей</w:t>
      </w:r>
      <w:r w:rsidRPr="007057E2">
        <w:rPr>
          <w:sz w:val="28"/>
          <w:szCs w:val="28"/>
        </w:rPr>
        <w:t>, нуждающихся в улучшении жилищных условий, в том числе:</w:t>
      </w:r>
    </w:p>
    <w:p w:rsidR="00135698" w:rsidRDefault="00135698" w:rsidP="00135698">
      <w:pPr>
        <w:widowControl w:val="0"/>
        <w:ind w:right="132" w:firstLine="567"/>
        <w:rPr>
          <w:sz w:val="28"/>
          <w:szCs w:val="28"/>
        </w:rPr>
      </w:pPr>
      <w:r>
        <w:rPr>
          <w:sz w:val="28"/>
          <w:szCs w:val="28"/>
        </w:rPr>
        <w:t>2018 год – 70 человек (в среднем 18 семей);</w:t>
      </w:r>
    </w:p>
    <w:p w:rsidR="00135698" w:rsidRDefault="00135698" w:rsidP="00135698">
      <w:pPr>
        <w:widowControl w:val="0"/>
        <w:ind w:right="132" w:firstLine="567"/>
        <w:rPr>
          <w:sz w:val="28"/>
          <w:szCs w:val="28"/>
        </w:rPr>
      </w:pPr>
      <w:r>
        <w:rPr>
          <w:sz w:val="28"/>
          <w:szCs w:val="28"/>
        </w:rPr>
        <w:t>2019 год – 73 человека (в среднем 18 семей);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 год – 75 человек (в среднем 19 семей).</w:t>
      </w:r>
    </w:p>
    <w:p w:rsidR="00135698" w:rsidRPr="00521524" w:rsidRDefault="00135698" w:rsidP="00135698">
      <w:pPr>
        <w:widowControl w:val="0"/>
        <w:ind w:firstLine="567"/>
        <w:jc w:val="both"/>
        <w:rPr>
          <w:bCs/>
          <w:sz w:val="20"/>
          <w:szCs w:val="20"/>
        </w:rPr>
      </w:pPr>
    </w:p>
    <w:p w:rsidR="00135698" w:rsidRDefault="00135698" w:rsidP="00135698">
      <w:pPr>
        <w:widowControl w:val="0"/>
        <w:tabs>
          <w:tab w:val="left" w:pos="37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</w:t>
      </w:r>
      <w:r w:rsidRPr="006A2FA6">
        <w:rPr>
          <w:b/>
          <w:bCs/>
          <w:sz w:val="28"/>
          <w:szCs w:val="28"/>
        </w:rPr>
        <w:t>Конечные резу</w:t>
      </w:r>
      <w:r>
        <w:rPr>
          <w:b/>
          <w:bCs/>
          <w:sz w:val="28"/>
          <w:szCs w:val="28"/>
        </w:rPr>
        <w:t>льтаты м</w:t>
      </w:r>
      <w:r w:rsidRPr="006A2FA6">
        <w:rPr>
          <w:b/>
          <w:bCs/>
          <w:sz w:val="28"/>
          <w:szCs w:val="28"/>
        </w:rPr>
        <w:t xml:space="preserve">униципальной </w:t>
      </w:r>
      <w:r>
        <w:rPr>
          <w:b/>
          <w:bCs/>
          <w:sz w:val="28"/>
          <w:szCs w:val="28"/>
        </w:rPr>
        <w:t>Под</w:t>
      </w:r>
      <w:r w:rsidRPr="006A2FA6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.</w:t>
      </w:r>
    </w:p>
    <w:p w:rsidR="00135698" w:rsidRPr="00DF2DE8" w:rsidRDefault="00135698" w:rsidP="00135698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135698" w:rsidRDefault="00135698" w:rsidP="0013569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Основным ожидаемым результатом реализации </w:t>
      </w:r>
      <w:r w:rsidRPr="00DF2DE8">
        <w:rPr>
          <w:bCs/>
          <w:color w:val="000000"/>
          <w:sz w:val="28"/>
          <w:szCs w:val="28"/>
        </w:rPr>
        <w:t xml:space="preserve">Подпрограммы </w:t>
      </w:r>
      <w:r>
        <w:rPr>
          <w:bCs/>
          <w:color w:val="000000"/>
          <w:sz w:val="28"/>
          <w:szCs w:val="28"/>
        </w:rPr>
        <w:t>является улучшение жилищных условий</w:t>
      </w:r>
      <w:r w:rsidRPr="00DF2DE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около 55 </w:t>
      </w:r>
      <w:r w:rsidRPr="00DF2DE8">
        <w:rPr>
          <w:bCs/>
          <w:color w:val="000000"/>
          <w:sz w:val="28"/>
          <w:szCs w:val="28"/>
        </w:rPr>
        <w:t>молодых семей</w:t>
      </w:r>
      <w:r>
        <w:rPr>
          <w:bCs/>
          <w:color w:val="000000"/>
          <w:sz w:val="28"/>
          <w:szCs w:val="28"/>
        </w:rPr>
        <w:t xml:space="preserve"> (218 человек), в том числе многодетных семей  и семей с детьми-инвалидами,</w:t>
      </w:r>
      <w:r w:rsidRPr="00DF2DE8">
        <w:rPr>
          <w:bCs/>
          <w:color w:val="000000"/>
          <w:sz w:val="28"/>
          <w:szCs w:val="28"/>
        </w:rPr>
        <w:t xml:space="preserve"> проживающих в Никольском городском поселении Тосненского района Ленинградской области</w:t>
      </w:r>
      <w:r>
        <w:rPr>
          <w:bCs/>
          <w:color w:val="000000"/>
          <w:sz w:val="28"/>
          <w:szCs w:val="28"/>
        </w:rPr>
        <w:t>.</w:t>
      </w:r>
    </w:p>
    <w:p w:rsidR="00135698" w:rsidRPr="00DF2DE8" w:rsidRDefault="00135698" w:rsidP="00135698">
      <w:pPr>
        <w:ind w:firstLine="567"/>
        <w:jc w:val="both"/>
        <w:rPr>
          <w:color w:val="000000"/>
          <w:sz w:val="28"/>
          <w:szCs w:val="28"/>
          <w:lang w:eastAsia="x-none"/>
        </w:rPr>
      </w:pPr>
    </w:p>
    <w:p w:rsidR="00135698" w:rsidRDefault="00135698" w:rsidP="00135698">
      <w:pPr>
        <w:keepNext/>
        <w:keepLines/>
        <w:widowControl w:val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</w:t>
      </w:r>
      <w:r w:rsidRPr="006A2FA6">
        <w:rPr>
          <w:b/>
          <w:bCs/>
          <w:sz w:val="28"/>
          <w:szCs w:val="28"/>
        </w:rPr>
        <w:t xml:space="preserve">Характеристика основных мероприятий </w:t>
      </w:r>
    </w:p>
    <w:p w:rsidR="00135698" w:rsidRDefault="00135698" w:rsidP="00135698">
      <w:pPr>
        <w:keepNext/>
        <w:keepLines/>
        <w:widowControl w:val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6A2FA6">
        <w:rPr>
          <w:b/>
          <w:bCs/>
          <w:sz w:val="28"/>
          <w:szCs w:val="28"/>
        </w:rPr>
        <w:t xml:space="preserve">униципальной </w:t>
      </w:r>
      <w:r>
        <w:rPr>
          <w:b/>
          <w:bCs/>
          <w:sz w:val="28"/>
          <w:szCs w:val="28"/>
        </w:rPr>
        <w:t>Под</w:t>
      </w:r>
      <w:r w:rsidRPr="006A2FA6">
        <w:rPr>
          <w:b/>
          <w:bCs/>
          <w:sz w:val="28"/>
          <w:szCs w:val="28"/>
        </w:rPr>
        <w:t>программы</w:t>
      </w:r>
    </w:p>
    <w:p w:rsidR="00135698" w:rsidRPr="006A2FA6" w:rsidRDefault="00135698" w:rsidP="00135698">
      <w:pPr>
        <w:keepNext/>
        <w:keepLines/>
        <w:widowControl w:val="0"/>
        <w:ind w:left="720"/>
        <w:outlineLvl w:val="3"/>
        <w:rPr>
          <w:b/>
          <w:bCs/>
          <w:sz w:val="28"/>
          <w:szCs w:val="28"/>
        </w:rPr>
      </w:pPr>
    </w:p>
    <w:p w:rsidR="00135698" w:rsidRPr="009778A5" w:rsidRDefault="00135698" w:rsidP="00135698">
      <w:pPr>
        <w:widowControl w:val="0"/>
        <w:ind w:firstLine="360"/>
        <w:jc w:val="both"/>
        <w:rPr>
          <w:sz w:val="28"/>
          <w:szCs w:val="28"/>
        </w:rPr>
      </w:pPr>
      <w:r w:rsidRPr="009778A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Pr="009778A5">
        <w:rPr>
          <w:sz w:val="28"/>
          <w:szCs w:val="28"/>
        </w:rPr>
        <w:t>:</w:t>
      </w:r>
    </w:p>
    <w:p w:rsidR="00135698" w:rsidRPr="009778A5" w:rsidRDefault="00135698" w:rsidP="00135698">
      <w:pPr>
        <w:keepNext/>
        <w:keepLines/>
        <w:widowControl w:val="0"/>
        <w:ind w:firstLine="360"/>
        <w:jc w:val="both"/>
        <w:outlineLvl w:val="1"/>
        <w:rPr>
          <w:sz w:val="28"/>
          <w:szCs w:val="28"/>
        </w:rPr>
      </w:pPr>
      <w:bookmarkStart w:id="7" w:name="bookmark11"/>
      <w:r w:rsidRPr="009778A5">
        <w:rPr>
          <w:sz w:val="28"/>
          <w:szCs w:val="28"/>
        </w:rPr>
        <w:t>Осуществляет п</w:t>
      </w:r>
      <w:r>
        <w:rPr>
          <w:sz w:val="28"/>
          <w:szCs w:val="28"/>
        </w:rPr>
        <w:t>рием молодых граждан (молодых семей) в участники П</w:t>
      </w:r>
      <w:r w:rsidRPr="009778A5">
        <w:rPr>
          <w:sz w:val="28"/>
          <w:szCs w:val="28"/>
        </w:rPr>
        <w:t>одпрограммы (мероприятия).</w:t>
      </w:r>
      <w:bookmarkEnd w:id="7"/>
    </w:p>
    <w:p w:rsidR="00135698" w:rsidRPr="009778A5" w:rsidRDefault="00135698" w:rsidP="00135698">
      <w:pPr>
        <w:widowControl w:val="0"/>
        <w:ind w:firstLine="360"/>
        <w:jc w:val="both"/>
        <w:rPr>
          <w:sz w:val="28"/>
          <w:szCs w:val="28"/>
        </w:rPr>
      </w:pPr>
      <w:r w:rsidRPr="009778A5">
        <w:rPr>
          <w:sz w:val="28"/>
          <w:szCs w:val="28"/>
        </w:rPr>
        <w:t xml:space="preserve">Принимает правовые акты об </w:t>
      </w:r>
      <w:r>
        <w:rPr>
          <w:sz w:val="28"/>
          <w:szCs w:val="28"/>
        </w:rPr>
        <w:t>утверждении списков участников П</w:t>
      </w:r>
      <w:r w:rsidRPr="009778A5">
        <w:rPr>
          <w:sz w:val="28"/>
          <w:szCs w:val="28"/>
        </w:rPr>
        <w:t>одпрограммы (мероприятия).</w:t>
      </w:r>
    </w:p>
    <w:p w:rsidR="00135698" w:rsidRPr="009778A5" w:rsidRDefault="00135698" w:rsidP="00135698">
      <w:pPr>
        <w:widowControl w:val="0"/>
        <w:ind w:firstLine="360"/>
        <w:jc w:val="both"/>
        <w:rPr>
          <w:sz w:val="28"/>
          <w:szCs w:val="28"/>
        </w:rPr>
      </w:pPr>
      <w:r w:rsidRPr="009778A5">
        <w:rPr>
          <w:sz w:val="28"/>
          <w:szCs w:val="28"/>
        </w:rPr>
        <w:t xml:space="preserve">Формирует списки </w:t>
      </w:r>
      <w:r>
        <w:rPr>
          <w:sz w:val="28"/>
          <w:szCs w:val="28"/>
        </w:rPr>
        <w:t>молодых граждан (</w:t>
      </w:r>
      <w:r w:rsidRPr="009778A5">
        <w:rPr>
          <w:sz w:val="28"/>
          <w:szCs w:val="28"/>
        </w:rPr>
        <w:t>молодых семей</w:t>
      </w:r>
      <w:r>
        <w:rPr>
          <w:sz w:val="28"/>
          <w:szCs w:val="28"/>
        </w:rPr>
        <w:t>)</w:t>
      </w:r>
      <w:r w:rsidRPr="009778A5">
        <w:rPr>
          <w:sz w:val="28"/>
          <w:szCs w:val="28"/>
        </w:rPr>
        <w:t xml:space="preserve"> и их документы, а также документы, необходимые для участия муниципальных образований в конкурсном отборе.</w:t>
      </w:r>
    </w:p>
    <w:p w:rsidR="00135698" w:rsidRPr="009778A5" w:rsidRDefault="00135698" w:rsidP="00135698">
      <w:pPr>
        <w:widowControl w:val="0"/>
        <w:ind w:firstLine="360"/>
        <w:jc w:val="both"/>
        <w:rPr>
          <w:sz w:val="28"/>
          <w:szCs w:val="28"/>
        </w:rPr>
      </w:pPr>
      <w:r w:rsidRPr="009778A5">
        <w:rPr>
          <w:sz w:val="28"/>
          <w:szCs w:val="28"/>
        </w:rPr>
        <w:t>Заключает соглашение о предоставлении субсидии из областн</w:t>
      </w:r>
      <w:r>
        <w:rPr>
          <w:sz w:val="28"/>
          <w:szCs w:val="28"/>
        </w:rPr>
        <w:t>ого бюджета в целях реализации П</w:t>
      </w:r>
      <w:r w:rsidRPr="009778A5">
        <w:rPr>
          <w:sz w:val="28"/>
          <w:szCs w:val="28"/>
        </w:rPr>
        <w:t>одпрограммы (мероприятия).</w:t>
      </w:r>
    </w:p>
    <w:p w:rsidR="00135698" w:rsidRDefault="00135698" w:rsidP="00135698">
      <w:pPr>
        <w:widowControl w:val="0"/>
        <w:ind w:firstLine="360"/>
        <w:jc w:val="both"/>
        <w:rPr>
          <w:sz w:val="28"/>
          <w:szCs w:val="28"/>
        </w:rPr>
      </w:pPr>
      <w:r w:rsidRPr="009778A5">
        <w:rPr>
          <w:sz w:val="28"/>
          <w:szCs w:val="28"/>
        </w:rPr>
        <w:t xml:space="preserve">Осуществляет выдачу </w:t>
      </w:r>
      <w:r>
        <w:rPr>
          <w:sz w:val="28"/>
          <w:szCs w:val="28"/>
        </w:rPr>
        <w:t>молодым гражданам (</w:t>
      </w:r>
      <w:r w:rsidRPr="009778A5">
        <w:rPr>
          <w:sz w:val="28"/>
          <w:szCs w:val="28"/>
        </w:rPr>
        <w:t>молодым семьям</w:t>
      </w:r>
      <w:r>
        <w:rPr>
          <w:sz w:val="28"/>
          <w:szCs w:val="28"/>
        </w:rPr>
        <w:t>)</w:t>
      </w:r>
      <w:r w:rsidRPr="009778A5">
        <w:rPr>
          <w:sz w:val="28"/>
          <w:szCs w:val="28"/>
        </w:rPr>
        <w:t xml:space="preserve"> свидетельств о предоставлении социальной выплаты.</w:t>
      </w:r>
    </w:p>
    <w:p w:rsidR="00135698" w:rsidRPr="009778A5" w:rsidRDefault="00135698" w:rsidP="00135698">
      <w:pPr>
        <w:widowControl w:val="0"/>
        <w:ind w:firstLine="360"/>
        <w:jc w:val="both"/>
        <w:rPr>
          <w:sz w:val="28"/>
          <w:szCs w:val="28"/>
        </w:rPr>
      </w:pPr>
    </w:p>
    <w:p w:rsidR="00135698" w:rsidRDefault="00135698" w:rsidP="00135698">
      <w:pPr>
        <w:pStyle w:val="ConsPlusTitle"/>
        <w:widowControl/>
        <w:tabs>
          <w:tab w:val="left" w:pos="426"/>
          <w:tab w:val="left" w:pos="709"/>
        </w:tabs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</w:t>
      </w:r>
      <w:r w:rsidRPr="00CA7C17">
        <w:rPr>
          <w:rFonts w:ascii="Times New Roman" w:hAnsi="Times New Roman" w:cs="Times New Roman"/>
          <w:sz w:val="28"/>
          <w:szCs w:val="28"/>
        </w:rPr>
        <w:t>. Ресу</w:t>
      </w:r>
      <w:r>
        <w:rPr>
          <w:rFonts w:ascii="Times New Roman" w:hAnsi="Times New Roman" w:cs="Times New Roman"/>
          <w:sz w:val="28"/>
          <w:szCs w:val="28"/>
        </w:rPr>
        <w:t xml:space="preserve">рсное (финансовое) обеспечение </w:t>
      </w:r>
    </w:p>
    <w:p w:rsidR="00135698" w:rsidRPr="00CA7C17" w:rsidRDefault="00135698" w:rsidP="00135698">
      <w:pPr>
        <w:pStyle w:val="ConsPlusTitle"/>
        <w:widowControl/>
        <w:tabs>
          <w:tab w:val="left" w:pos="426"/>
          <w:tab w:val="left" w:pos="709"/>
        </w:tabs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A7C17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A7C17">
        <w:rPr>
          <w:rFonts w:ascii="Times New Roman" w:hAnsi="Times New Roman" w:cs="Times New Roman"/>
          <w:sz w:val="28"/>
          <w:szCs w:val="28"/>
        </w:rPr>
        <w:t>программы.</w:t>
      </w:r>
    </w:p>
    <w:p w:rsidR="00135698" w:rsidRPr="00CA7C17" w:rsidRDefault="00135698" w:rsidP="00135698">
      <w:pPr>
        <w:pStyle w:val="ConsPlusTitle"/>
        <w:widowControl/>
        <w:tabs>
          <w:tab w:val="left" w:pos="426"/>
          <w:tab w:val="left" w:pos="709"/>
        </w:tabs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35698" w:rsidRPr="00CA7C17" w:rsidRDefault="00135698" w:rsidP="0013569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C17">
        <w:rPr>
          <w:rFonts w:ascii="Times New Roman" w:hAnsi="Times New Roman" w:cs="Times New Roman"/>
          <w:b w:val="0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Под</w:t>
      </w:r>
      <w:r w:rsidRPr="00CA7C17">
        <w:rPr>
          <w:rFonts w:ascii="Times New Roman" w:hAnsi="Times New Roman" w:cs="Times New Roman"/>
          <w:b w:val="0"/>
          <w:sz w:val="28"/>
          <w:szCs w:val="28"/>
        </w:rPr>
        <w:t xml:space="preserve">программы в 2018 – 2020 годах составит </w:t>
      </w:r>
      <w:r w:rsidRPr="00E66B8C">
        <w:rPr>
          <w:rFonts w:ascii="Times New Roman" w:hAnsi="Times New Roman" w:cs="Times New Roman"/>
          <w:b w:val="0"/>
          <w:sz w:val="28"/>
          <w:szCs w:val="28"/>
        </w:rPr>
        <w:t>1819,82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593D51">
        <w:rPr>
          <w:sz w:val="28"/>
          <w:szCs w:val="28"/>
        </w:rPr>
        <w:t xml:space="preserve"> </w:t>
      </w:r>
      <w:r w:rsidRPr="00CA7C17">
        <w:rPr>
          <w:rFonts w:ascii="Times New Roman" w:hAnsi="Times New Roman" w:cs="Times New Roman"/>
          <w:b w:val="0"/>
          <w:sz w:val="28"/>
          <w:szCs w:val="28"/>
        </w:rPr>
        <w:t>тыс. руб.  из бюджета Никольского городского поселения  Тосненского района Ленинградской области.</w:t>
      </w:r>
    </w:p>
    <w:p w:rsidR="00135698" w:rsidRPr="00CA7C17" w:rsidRDefault="00135698" w:rsidP="0013569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C17">
        <w:rPr>
          <w:rFonts w:ascii="Times New Roman" w:hAnsi="Times New Roman" w:cs="Times New Roman"/>
          <w:b w:val="0"/>
          <w:sz w:val="28"/>
          <w:szCs w:val="28"/>
        </w:rPr>
        <w:t xml:space="preserve">Источником финансирования мероприятий подпрограммы являются средства бюджета  Никольского городского поселения Тосненского района Ленинградской области и средства областного бюджета.  </w:t>
      </w:r>
    </w:p>
    <w:p w:rsidR="00135698" w:rsidRPr="00EB7CA4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EB7CA4">
        <w:rPr>
          <w:rFonts w:eastAsia="MS Mincho"/>
          <w:sz w:val="28"/>
          <w:szCs w:val="28"/>
          <w:lang w:eastAsia="ja-JP"/>
        </w:rPr>
        <w:t>Доля социальной выплаты (в процентах), предоставляемой за счет средств местного бюджета, не превышает 1 % от расчетной стоимости жилья и рассчитывается по формуле:</w:t>
      </w:r>
    </w:p>
    <w:p w:rsidR="00135698" w:rsidRPr="00C70950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C70950">
        <w:rPr>
          <w:rFonts w:eastAsia="MS Mincho"/>
          <w:sz w:val="28"/>
          <w:szCs w:val="28"/>
          <w:lang w:eastAsia="ja-JP"/>
        </w:rPr>
        <w:t>ДС = 1 х (РЖ – РИ) / РЖ,</w:t>
      </w:r>
    </w:p>
    <w:p w:rsidR="00135698" w:rsidRPr="00C70950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C70950">
        <w:rPr>
          <w:rFonts w:eastAsia="MS Mincho"/>
          <w:sz w:val="28"/>
          <w:szCs w:val="28"/>
          <w:lang w:eastAsia="ja-JP"/>
        </w:rPr>
        <w:t xml:space="preserve">где: </w:t>
      </w:r>
    </w:p>
    <w:p w:rsidR="00135698" w:rsidRPr="00C70950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C70950">
        <w:rPr>
          <w:rFonts w:eastAsia="MS Mincho"/>
          <w:sz w:val="28"/>
          <w:szCs w:val="28"/>
          <w:lang w:eastAsia="ja-JP"/>
        </w:rPr>
        <w:t>ДС – доля социальной выплаты (в процентах) от расчетной стоимости строительства (приобретения) жилья;</w:t>
      </w:r>
    </w:p>
    <w:p w:rsidR="00135698" w:rsidRPr="00C70950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color w:val="FF0000"/>
          <w:sz w:val="28"/>
          <w:szCs w:val="28"/>
          <w:lang w:eastAsia="ja-JP"/>
        </w:rPr>
      </w:pPr>
      <w:r w:rsidRPr="00C70950">
        <w:rPr>
          <w:rFonts w:eastAsia="MS Mincho"/>
          <w:sz w:val="28"/>
          <w:szCs w:val="28"/>
          <w:lang w:eastAsia="ja-JP"/>
        </w:rPr>
        <w:t>РЖ – размер общей площади жилого помещения</w:t>
      </w:r>
      <w:r>
        <w:rPr>
          <w:rFonts w:eastAsia="MS Mincho"/>
          <w:sz w:val="28"/>
          <w:szCs w:val="28"/>
          <w:lang w:eastAsia="ja-JP"/>
        </w:rPr>
        <w:t>;</w:t>
      </w:r>
    </w:p>
    <w:p w:rsidR="00135698" w:rsidRPr="00C70950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C70950">
        <w:rPr>
          <w:rFonts w:eastAsia="MS Mincho"/>
          <w:sz w:val="28"/>
          <w:szCs w:val="28"/>
          <w:lang w:eastAsia="ja-JP"/>
        </w:rPr>
        <w:t>РИ – размер общей площади жилого помещения, пригодного для постоянного проживания, находящегося без обременений в собственности членов семьи и по которому семья приняла решение о продаже для использования полученных сре</w:t>
      </w:r>
      <w:proofErr w:type="gramStart"/>
      <w:r w:rsidRPr="00C70950">
        <w:rPr>
          <w:rFonts w:eastAsia="MS Mincho"/>
          <w:sz w:val="28"/>
          <w:szCs w:val="28"/>
          <w:lang w:eastAsia="ja-JP"/>
        </w:rPr>
        <w:t>дств дл</w:t>
      </w:r>
      <w:proofErr w:type="gramEnd"/>
      <w:r w:rsidRPr="00C70950">
        <w:rPr>
          <w:rFonts w:eastAsia="MS Mincho"/>
          <w:sz w:val="28"/>
          <w:szCs w:val="28"/>
          <w:lang w:eastAsia="ja-JP"/>
        </w:rPr>
        <w:t>я оплаты разницы между фактической стоимостью строящегося (приобретаемого) жилья и размером предоставляемой социальной выплаты.</w:t>
      </w:r>
    </w:p>
    <w:p w:rsidR="00135698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Размер</w:t>
      </w:r>
      <w:r w:rsidRPr="00C70950">
        <w:rPr>
          <w:rFonts w:eastAsia="MS Mincho"/>
          <w:sz w:val="28"/>
          <w:szCs w:val="28"/>
          <w:lang w:eastAsia="ja-JP"/>
        </w:rPr>
        <w:t xml:space="preserve"> общей площади жилого помещения</w:t>
      </w:r>
      <w:r>
        <w:rPr>
          <w:rFonts w:eastAsia="MS Mincho"/>
          <w:sz w:val="28"/>
          <w:szCs w:val="28"/>
          <w:lang w:eastAsia="ja-JP"/>
        </w:rPr>
        <w:t xml:space="preserve"> (РЖ)</w:t>
      </w:r>
      <w:r w:rsidRPr="00C70950">
        <w:rPr>
          <w:rFonts w:eastAsia="MS Mincho"/>
          <w:sz w:val="28"/>
          <w:szCs w:val="28"/>
          <w:lang w:eastAsia="ja-JP"/>
        </w:rPr>
        <w:t xml:space="preserve"> для семей</w:t>
      </w:r>
      <w:r>
        <w:rPr>
          <w:rFonts w:eastAsia="MS Mincho"/>
          <w:sz w:val="28"/>
          <w:szCs w:val="28"/>
          <w:lang w:eastAsia="ja-JP"/>
        </w:rPr>
        <w:t xml:space="preserve"> с разной численностью определяется следующим образом:</w:t>
      </w:r>
    </w:p>
    <w:p w:rsidR="00135698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д</w:t>
      </w:r>
      <w:r w:rsidRPr="00C70950">
        <w:rPr>
          <w:rFonts w:eastAsia="MS Mincho"/>
          <w:sz w:val="28"/>
          <w:szCs w:val="28"/>
          <w:lang w:eastAsia="ja-JP"/>
        </w:rPr>
        <w:t>ля одиноко проживающих  граждан</w:t>
      </w:r>
      <w:r>
        <w:rPr>
          <w:rFonts w:eastAsia="MS Mincho"/>
          <w:sz w:val="28"/>
          <w:szCs w:val="28"/>
          <w:lang w:eastAsia="ja-JP"/>
        </w:rPr>
        <w:t xml:space="preserve"> – 33 кв.м</w:t>
      </w:r>
      <w:r w:rsidRPr="00C70950">
        <w:rPr>
          <w:rFonts w:eastAsia="MS Mincho"/>
          <w:sz w:val="28"/>
          <w:szCs w:val="28"/>
          <w:lang w:eastAsia="ja-JP"/>
        </w:rPr>
        <w:t xml:space="preserve">, </w:t>
      </w:r>
    </w:p>
    <w:p w:rsidR="00135698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н</w:t>
      </w:r>
      <w:r w:rsidRPr="00C70950">
        <w:rPr>
          <w:rFonts w:eastAsia="MS Mincho"/>
          <w:sz w:val="28"/>
          <w:szCs w:val="28"/>
          <w:lang w:eastAsia="ja-JP"/>
        </w:rPr>
        <w:t xml:space="preserve">а семью из 2 человек </w:t>
      </w:r>
      <w:r>
        <w:rPr>
          <w:rFonts w:eastAsia="MS Mincho"/>
          <w:sz w:val="28"/>
          <w:szCs w:val="28"/>
          <w:lang w:eastAsia="ja-JP"/>
        </w:rPr>
        <w:t>– 42 кв.м,</w:t>
      </w:r>
      <w:r w:rsidRPr="00C70950">
        <w:rPr>
          <w:rFonts w:eastAsia="MS Mincho"/>
          <w:sz w:val="28"/>
          <w:szCs w:val="28"/>
          <w:lang w:eastAsia="ja-JP"/>
        </w:rPr>
        <w:t xml:space="preserve"> </w:t>
      </w:r>
    </w:p>
    <w:p w:rsidR="00135698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на семью из 3 и более человек - </w:t>
      </w:r>
      <w:r w:rsidRPr="00C70950">
        <w:rPr>
          <w:rFonts w:eastAsia="MS Mincho"/>
          <w:sz w:val="28"/>
          <w:szCs w:val="28"/>
          <w:lang w:eastAsia="ja-JP"/>
        </w:rPr>
        <w:t>по 18 кв.м на каждого члена семьи</w:t>
      </w:r>
      <w:r>
        <w:rPr>
          <w:rFonts w:eastAsia="MS Mincho"/>
          <w:sz w:val="28"/>
          <w:szCs w:val="28"/>
          <w:lang w:eastAsia="ja-JP"/>
        </w:rPr>
        <w:t>.</w:t>
      </w:r>
    </w:p>
    <w:p w:rsidR="00135698" w:rsidRPr="001A3968" w:rsidRDefault="00135698" w:rsidP="001356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A3968"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  <w:t>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(РЖ)</w:t>
      </w:r>
      <w:r w:rsidRPr="001A3968">
        <w:rPr>
          <w:rFonts w:eastAsia="MS Mincho"/>
          <w:lang w:eastAsia="ja-JP"/>
        </w:rPr>
        <w:t xml:space="preserve"> </w:t>
      </w:r>
      <w:r w:rsidRPr="001A3968"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  <w:t>и средней рыночной стоимости 1 кв.м общей площади жилья для расчета размера социальной выплаты по выбранному для строительства (приобретения) жилья муниципальному образованию на территории Ленинградской области, утвержденной органом местного самоуправления, но не превышающей средней рыночной стоимости 1 кв.м. общей площади</w:t>
      </w:r>
      <w:proofErr w:type="gramEnd"/>
      <w:r w:rsidRPr="001A3968"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  <w:t xml:space="preserve"> жилья Ленинградской области, определяемой на квартал года оформления  свидетельства.</w:t>
      </w:r>
    </w:p>
    <w:p w:rsidR="00135698" w:rsidRPr="00CA7C17" w:rsidRDefault="00135698" w:rsidP="001356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C17">
        <w:rPr>
          <w:rFonts w:ascii="Times New Roman" w:hAnsi="Times New Roman" w:cs="Times New Roman"/>
          <w:b w:val="0"/>
          <w:sz w:val="28"/>
          <w:szCs w:val="28"/>
        </w:rPr>
        <w:t>Объемы финансирования ежегодно уточняются в соответствии с областными законами и нормативными правовыми актами Правительства Ленинградской области.</w:t>
      </w:r>
    </w:p>
    <w:p w:rsidR="00135698" w:rsidRPr="009D4535" w:rsidRDefault="00135698" w:rsidP="00135698">
      <w:pPr>
        <w:pStyle w:val="ConsPlusTitle"/>
        <w:widowControl/>
        <w:tabs>
          <w:tab w:val="left" w:pos="426"/>
          <w:tab w:val="left" w:pos="709"/>
        </w:tabs>
        <w:ind w:left="709" w:hanging="709"/>
        <w:jc w:val="center"/>
        <w:rPr>
          <w:rFonts w:ascii="Times New Roman" w:hAnsi="Times New Roman" w:cs="Times New Roman"/>
          <w:b w:val="0"/>
        </w:rPr>
      </w:pPr>
    </w:p>
    <w:p w:rsidR="00135698" w:rsidRDefault="00135698" w:rsidP="0013569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widowControl w:val="0"/>
        <w:jc w:val="center"/>
        <w:rPr>
          <w:b/>
          <w:bCs/>
          <w:caps/>
          <w:sz w:val="28"/>
          <w:szCs w:val="28"/>
        </w:rPr>
      </w:pPr>
      <w:r w:rsidRPr="009778A5">
        <w:rPr>
          <w:sz w:val="28"/>
          <w:szCs w:val="28"/>
        </w:rPr>
        <w:br w:type="page"/>
      </w:r>
      <w:r w:rsidRPr="009778A5">
        <w:rPr>
          <w:b/>
          <w:bCs/>
          <w:caps/>
          <w:sz w:val="28"/>
          <w:szCs w:val="28"/>
        </w:rPr>
        <w:t xml:space="preserve">ПОДПРОГРАММА </w:t>
      </w:r>
    </w:p>
    <w:p w:rsidR="00135698" w:rsidRPr="009778A5" w:rsidRDefault="00135698" w:rsidP="00135698">
      <w:pPr>
        <w:widowControl w:val="0"/>
        <w:jc w:val="center"/>
        <w:rPr>
          <w:b/>
          <w:bCs/>
          <w:caps/>
          <w:sz w:val="28"/>
          <w:szCs w:val="28"/>
        </w:rPr>
      </w:pPr>
      <w:r w:rsidRPr="001565DC">
        <w:rPr>
          <w:b/>
          <w:bCs/>
          <w:caps/>
          <w:sz w:val="28"/>
          <w:szCs w:val="28"/>
        </w:rPr>
        <w:t>«</w:t>
      </w:r>
      <w:r w:rsidRPr="001565DC">
        <w:rPr>
          <w:b/>
          <w:sz w:val="28"/>
          <w:szCs w:val="28"/>
        </w:rPr>
        <w:t>СОФИНАНСИРОВАНИЕ АДМИНИСТРАЦИЕЙ НИКОЛЬСКОГО ГОРОДСКОГО ПОСЕЛЕНИЯ ТОСНЕНСКОГО РАЙОНА ЛЕНИНГРАДСКОЙ ОБЛАСТИ МЕРОПРИЯТИЙ ПОДПРОГРАММЫ «ПОДДЕРЖКА ГРАЖДАН, НУЖДАЮЩИХСЯ В УЛУЧШЕНИИ ЖИЛИЩНЫХ УСЛОВИЙ, НА ОСНОВЕ ПРИНЦИПОВ ИПОТЕЧНОГО КРЕДИТОВАНИЯ» ГОСУДАРСТВЕННОЙ ПРОГРАММЫ ЛЕНИНГРАДСКОЙ ОБЛАСТИ «ОБЕСПЕЧЕНИЕ КАЧЕСТВЕННЫМ ЖИЛЬЕМ ГРАЖДАН НА ТЕРРИТОРИИ ЛЕНИНГРАДСКОЙ ОБЛАСТИ»</w:t>
      </w:r>
      <w:r>
        <w:rPr>
          <w:sz w:val="28"/>
          <w:szCs w:val="28"/>
        </w:rPr>
        <w:t xml:space="preserve"> </w:t>
      </w:r>
      <w:r w:rsidRPr="009778A5">
        <w:rPr>
          <w:b/>
          <w:caps/>
          <w:sz w:val="28"/>
          <w:szCs w:val="28"/>
        </w:rPr>
        <w:t>НА 2018-2020 ГОДЫ</w:t>
      </w:r>
      <w:r w:rsidRPr="009778A5">
        <w:rPr>
          <w:b/>
          <w:bCs/>
          <w:caps/>
          <w:sz w:val="28"/>
          <w:szCs w:val="28"/>
        </w:rPr>
        <w:t>»</w:t>
      </w:r>
    </w:p>
    <w:p w:rsidR="00135698" w:rsidRDefault="00135698" w:rsidP="00135698">
      <w:pPr>
        <w:widowControl w:val="0"/>
        <w:jc w:val="center"/>
        <w:rPr>
          <w:b/>
          <w:sz w:val="28"/>
          <w:szCs w:val="28"/>
        </w:rPr>
      </w:pPr>
    </w:p>
    <w:p w:rsidR="00135698" w:rsidRPr="009778A5" w:rsidRDefault="00135698" w:rsidP="00135698">
      <w:pPr>
        <w:widowControl w:val="0"/>
        <w:jc w:val="center"/>
        <w:rPr>
          <w:b/>
          <w:sz w:val="28"/>
          <w:szCs w:val="28"/>
        </w:rPr>
      </w:pPr>
      <w:r w:rsidRPr="009778A5">
        <w:rPr>
          <w:b/>
          <w:sz w:val="28"/>
          <w:szCs w:val="28"/>
        </w:rPr>
        <w:t>ПАСПОРТ</w:t>
      </w:r>
    </w:p>
    <w:p w:rsidR="00135698" w:rsidRPr="007742E6" w:rsidRDefault="00135698" w:rsidP="00135698">
      <w:pPr>
        <w:widowControl w:val="0"/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5676"/>
      </w:tblGrid>
      <w:tr w:rsidR="00135698" w:rsidRPr="00112D4A" w:rsidTr="009F163B">
        <w:trPr>
          <w:trHeight w:val="5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jc w:val="both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Наименование</w:t>
            </w:r>
          </w:p>
          <w:p w:rsidR="00135698" w:rsidRPr="007742E6" w:rsidRDefault="00135698" w:rsidP="009F16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администрацией Никольского городского поселения Тосненского района Ленинградской области мероприятий подпрограммы «Поддержка граждан, нуждающихся в улучшении жилищных условий, на основе принципов ипотечного кредитования» государственной программы Ленинградской области «Обеспечение качественным жильем граждан на территории Ленинградской области на 2018 – 2020 годы»</w:t>
            </w:r>
            <w:r w:rsidRPr="007742E6">
              <w:rPr>
                <w:sz w:val="28"/>
                <w:szCs w:val="28"/>
              </w:rPr>
              <w:t xml:space="preserve"> (далее - Подпрограмма)</w:t>
            </w:r>
          </w:p>
        </w:tc>
      </w:tr>
      <w:tr w:rsidR="00135698" w:rsidRPr="00112D4A" w:rsidTr="009F163B">
        <w:trPr>
          <w:trHeight w:val="64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Жилищный сектор администрации Никольского ГП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ЛО</w:t>
            </w:r>
          </w:p>
        </w:tc>
      </w:tr>
      <w:tr w:rsidR="00135698" w:rsidRPr="00112D4A" w:rsidTr="009F163B">
        <w:trPr>
          <w:trHeight w:val="159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373865">
              <w:rPr>
                <w:sz w:val="28"/>
                <w:szCs w:val="28"/>
              </w:rPr>
              <w:t xml:space="preserve">Граждане Российской Федерации, зарегистрированные по месту жительства в населенных пунктах, входящих в состав </w:t>
            </w:r>
            <w:r>
              <w:rPr>
                <w:sz w:val="28"/>
                <w:szCs w:val="28"/>
              </w:rPr>
              <w:t xml:space="preserve">Никольского ГП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ЛО, признанные нуждающимися в улучшении жилищных условий</w:t>
            </w:r>
          </w:p>
        </w:tc>
      </w:tr>
      <w:tr w:rsidR="00135698" w:rsidRPr="00112D4A" w:rsidTr="009F163B">
        <w:trPr>
          <w:trHeight w:val="65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jc w:val="both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Не используются</w:t>
            </w:r>
          </w:p>
        </w:tc>
      </w:tr>
      <w:tr w:rsidR="00135698" w:rsidRPr="00112D4A" w:rsidTr="009F163B">
        <w:trPr>
          <w:trHeight w:val="133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Создание условий для реализации конституционных прав на жилище молодыми гражданами и членами их семей, признанными в установленном порядке, нуждающимися в улучшении жилищных условий</w:t>
            </w:r>
          </w:p>
        </w:tc>
      </w:tr>
      <w:tr w:rsidR="00135698" w:rsidRPr="00112D4A" w:rsidTr="009F163B">
        <w:trPr>
          <w:trHeight w:val="94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Оказание поддержки гражданам (семьям)</w:t>
            </w:r>
            <w:r>
              <w:rPr>
                <w:sz w:val="28"/>
                <w:szCs w:val="28"/>
              </w:rPr>
              <w:t xml:space="preserve">, признанным нуждающимися в улучшении жилищных условий, </w:t>
            </w:r>
            <w:r w:rsidRPr="007742E6">
              <w:rPr>
                <w:sz w:val="28"/>
                <w:szCs w:val="28"/>
              </w:rPr>
              <w:t xml:space="preserve"> в приобретении (строительстве) жилья.</w:t>
            </w:r>
          </w:p>
        </w:tc>
      </w:tr>
      <w:tr w:rsidR="00135698" w:rsidRPr="00112D4A" w:rsidTr="009F163B">
        <w:trPr>
          <w:trHeight w:val="1014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елевые индикаторы (показатели)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личество семей, улучшивших </w:t>
            </w:r>
            <w:r w:rsidRPr="007742E6">
              <w:rPr>
                <w:sz w:val="28"/>
                <w:szCs w:val="28"/>
              </w:rPr>
              <w:t>жилищные условия</w:t>
            </w:r>
            <w:r>
              <w:rPr>
                <w:sz w:val="28"/>
                <w:szCs w:val="28"/>
              </w:rPr>
              <w:t xml:space="preserve"> – 23 семьи:</w:t>
            </w:r>
          </w:p>
          <w:p w:rsidR="00135698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28 человек (около 7 семей);</w:t>
            </w:r>
          </w:p>
          <w:p w:rsidR="00135698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29 человек (около 8 семей);</w:t>
            </w:r>
          </w:p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 человек (около 8 семей).</w:t>
            </w:r>
          </w:p>
        </w:tc>
      </w:tr>
      <w:tr w:rsidR="00135698" w:rsidRPr="00112D4A" w:rsidTr="009F163B">
        <w:trPr>
          <w:trHeight w:val="65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Подпрограмма реализуется в 201</w:t>
            </w:r>
            <w:r>
              <w:rPr>
                <w:sz w:val="28"/>
                <w:szCs w:val="28"/>
              </w:rPr>
              <w:t>8 - 2020</w:t>
            </w:r>
            <w:r w:rsidRPr="007742E6">
              <w:rPr>
                <w:sz w:val="28"/>
                <w:szCs w:val="28"/>
              </w:rPr>
              <w:t xml:space="preserve"> годах в один этап</w:t>
            </w:r>
          </w:p>
        </w:tc>
      </w:tr>
      <w:tr w:rsidR="00135698" w:rsidRPr="00112D4A" w:rsidTr="009F163B">
        <w:trPr>
          <w:trHeight w:val="169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</w:t>
            </w:r>
            <w:r w:rsidRPr="007742E6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Общий объем финансирования подпрограммы –</w:t>
            </w:r>
            <w:r>
              <w:rPr>
                <w:sz w:val="28"/>
                <w:szCs w:val="28"/>
              </w:rPr>
              <w:t xml:space="preserve">739,090 </w:t>
            </w:r>
            <w:r w:rsidRPr="00593D51">
              <w:rPr>
                <w:sz w:val="28"/>
                <w:szCs w:val="28"/>
              </w:rPr>
              <w:t xml:space="preserve">тыс. </w:t>
            </w:r>
            <w:r w:rsidRPr="007742E6">
              <w:rPr>
                <w:sz w:val="28"/>
                <w:szCs w:val="28"/>
              </w:rPr>
              <w:t>руб.:</w:t>
            </w:r>
          </w:p>
          <w:p w:rsidR="00135698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  -</w:t>
            </w:r>
            <w:r w:rsidRPr="007742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236,766</w:t>
            </w:r>
            <w:r w:rsidRPr="00593D51">
              <w:rPr>
                <w:sz w:val="28"/>
                <w:szCs w:val="28"/>
              </w:rPr>
              <w:t xml:space="preserve"> тыс. </w:t>
            </w:r>
            <w:r w:rsidRPr="007742E6">
              <w:rPr>
                <w:sz w:val="28"/>
                <w:szCs w:val="28"/>
              </w:rPr>
              <w:t>руб.;</w:t>
            </w:r>
          </w:p>
          <w:p w:rsidR="00135698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  - 246,237  тыс. руб.;</w:t>
            </w:r>
          </w:p>
          <w:p w:rsidR="00135698" w:rsidRPr="007742E6" w:rsidRDefault="00135698" w:rsidP="009F163B">
            <w:pPr>
              <w:widowControl w:val="0"/>
              <w:ind w:left="138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  - 256,087 тыс. руб.</w:t>
            </w:r>
          </w:p>
          <w:p w:rsidR="00135698" w:rsidRPr="007742E6" w:rsidRDefault="00135698" w:rsidP="009F163B">
            <w:pPr>
              <w:widowControl w:val="0"/>
              <w:tabs>
                <w:tab w:val="left" w:pos="988"/>
              </w:tabs>
              <w:ind w:right="132"/>
              <w:rPr>
                <w:sz w:val="28"/>
                <w:szCs w:val="28"/>
              </w:rPr>
            </w:pPr>
          </w:p>
        </w:tc>
      </w:tr>
      <w:tr w:rsidR="00135698" w:rsidRPr="00112D4A" w:rsidTr="009F163B">
        <w:trPr>
          <w:trHeight w:val="1384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rPr>
                <w:sz w:val="28"/>
                <w:szCs w:val="28"/>
              </w:rPr>
            </w:pPr>
            <w:r w:rsidRPr="007742E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жидаемые результаты реализации П</w:t>
            </w:r>
            <w:r w:rsidRPr="007742E6">
              <w:rPr>
                <w:sz w:val="28"/>
                <w:szCs w:val="28"/>
              </w:rPr>
              <w:t>одпрограммы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98" w:rsidRPr="007742E6" w:rsidRDefault="00135698" w:rsidP="009F163B">
            <w:pPr>
              <w:widowControl w:val="0"/>
              <w:ind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7742E6">
              <w:rPr>
                <w:sz w:val="28"/>
                <w:szCs w:val="28"/>
              </w:rPr>
              <w:t>илищные условия за счет средств областного</w:t>
            </w:r>
            <w:r>
              <w:rPr>
                <w:sz w:val="28"/>
                <w:szCs w:val="28"/>
              </w:rPr>
              <w:t xml:space="preserve"> и местного бюджетов к концу 2020</w:t>
            </w:r>
            <w:r w:rsidRPr="007742E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улучшат  около</w:t>
            </w:r>
            <w:r w:rsidRPr="007742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 w:rsidRPr="007742E6">
              <w:rPr>
                <w:sz w:val="28"/>
                <w:szCs w:val="28"/>
              </w:rPr>
              <w:t xml:space="preserve"> семей</w:t>
            </w:r>
            <w:r>
              <w:rPr>
                <w:sz w:val="28"/>
                <w:szCs w:val="28"/>
              </w:rPr>
              <w:t>, признанных нуждающимися в улучшении жилищных условий.</w:t>
            </w:r>
          </w:p>
        </w:tc>
      </w:tr>
    </w:tbl>
    <w:p w:rsidR="00135698" w:rsidRPr="00112D4A" w:rsidRDefault="00135698" w:rsidP="00135698">
      <w:pPr>
        <w:widowControl w:val="0"/>
        <w:jc w:val="both"/>
        <w:rPr>
          <w:b/>
          <w:bCs/>
        </w:rPr>
      </w:pPr>
    </w:p>
    <w:p w:rsidR="00135698" w:rsidRDefault="00135698" w:rsidP="0013569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</w:t>
      </w:r>
      <w:r w:rsidRPr="009778A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778A5">
        <w:rPr>
          <w:b/>
          <w:bCs/>
          <w:sz w:val="28"/>
          <w:szCs w:val="28"/>
        </w:rPr>
        <w:t xml:space="preserve">Общая характеристика, основные проблемы </w:t>
      </w:r>
    </w:p>
    <w:p w:rsidR="00135698" w:rsidRDefault="00135698" w:rsidP="00135698">
      <w:pPr>
        <w:widowControl w:val="0"/>
        <w:jc w:val="center"/>
        <w:rPr>
          <w:b/>
          <w:bCs/>
          <w:sz w:val="28"/>
          <w:szCs w:val="28"/>
        </w:rPr>
      </w:pPr>
      <w:r w:rsidRPr="009778A5">
        <w:rPr>
          <w:b/>
          <w:bCs/>
          <w:sz w:val="28"/>
          <w:szCs w:val="28"/>
        </w:rPr>
        <w:t>и прогноз развития сферы</w:t>
      </w:r>
      <w:r>
        <w:rPr>
          <w:b/>
          <w:bCs/>
          <w:sz w:val="28"/>
          <w:szCs w:val="28"/>
        </w:rPr>
        <w:t xml:space="preserve"> </w:t>
      </w:r>
      <w:r w:rsidRPr="009778A5">
        <w:rPr>
          <w:b/>
          <w:bCs/>
          <w:sz w:val="28"/>
          <w:szCs w:val="28"/>
        </w:rPr>
        <w:t xml:space="preserve">реализации </w:t>
      </w:r>
      <w:r>
        <w:rPr>
          <w:b/>
          <w:bCs/>
          <w:sz w:val="28"/>
          <w:szCs w:val="28"/>
        </w:rPr>
        <w:t xml:space="preserve">муниципальной </w:t>
      </w:r>
      <w:r w:rsidRPr="009778A5">
        <w:rPr>
          <w:b/>
          <w:bCs/>
          <w:sz w:val="28"/>
          <w:szCs w:val="28"/>
        </w:rPr>
        <w:t>Подпрограммы.</w:t>
      </w:r>
    </w:p>
    <w:p w:rsidR="00135698" w:rsidRPr="009778A5" w:rsidRDefault="00135698" w:rsidP="00135698">
      <w:pPr>
        <w:widowControl w:val="0"/>
        <w:jc w:val="center"/>
        <w:rPr>
          <w:b/>
          <w:bCs/>
          <w:sz w:val="28"/>
          <w:szCs w:val="28"/>
        </w:rPr>
      </w:pPr>
    </w:p>
    <w:p w:rsidR="00135698" w:rsidRPr="009778A5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01.07.2017 года в Никольском ГП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ЛО признаны нуждающимися в улучшении жилищных условий 258 семей, в том числе, 42 семьи из льготных категорий граждан.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2012 по 2017 год у</w:t>
      </w:r>
      <w:r w:rsidRPr="009778A5">
        <w:rPr>
          <w:sz w:val="28"/>
          <w:szCs w:val="28"/>
        </w:rPr>
        <w:t xml:space="preserve">частие в </w:t>
      </w:r>
      <w:r>
        <w:rPr>
          <w:sz w:val="28"/>
          <w:szCs w:val="28"/>
        </w:rPr>
        <w:t xml:space="preserve">подпрограмме </w:t>
      </w:r>
      <w:r w:rsidRPr="009778A5">
        <w:rPr>
          <w:sz w:val="28"/>
          <w:szCs w:val="28"/>
        </w:rPr>
        <w:t>«</w:t>
      </w:r>
      <w:r>
        <w:rPr>
          <w:sz w:val="28"/>
          <w:szCs w:val="28"/>
        </w:rPr>
        <w:t>Поддержка граждан, нуждающихся в улучшении жилищных условий, на основе принципов ипотечного кредитования»</w:t>
      </w:r>
      <w:r w:rsidRPr="00977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программы Ленинградской области «Обеспечение качественным жильем граждан на территории Ленинградской области» позволило улучшить жилищные условия 16 семей (46 человек). 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Популярность подпрограммы </w:t>
      </w:r>
      <w:r w:rsidRPr="009778A5">
        <w:rPr>
          <w:sz w:val="28"/>
          <w:szCs w:val="28"/>
        </w:rPr>
        <w:t>«</w:t>
      </w:r>
      <w:r>
        <w:rPr>
          <w:sz w:val="28"/>
          <w:szCs w:val="28"/>
        </w:rPr>
        <w:t>Поддержка граждан, нуждающихся в улучшении жилищных условий, на основе принципов ипотечного кредитования»</w:t>
      </w:r>
      <w:r w:rsidRPr="00977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программы Ленинградской области «Обеспечение качественным жильем граждан на территории Ленинградской области» объясняется тем, что она позволяет улучшить свои жилищные условия работникам бюджетной сферы и льготным категориям граждан.  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Социальна</w:t>
      </w:r>
      <w:r w:rsidRPr="009778A5">
        <w:rPr>
          <w:sz w:val="28"/>
          <w:szCs w:val="28"/>
        </w:rPr>
        <w:t xml:space="preserve">я поддержка </w:t>
      </w:r>
      <w:r>
        <w:rPr>
          <w:sz w:val="28"/>
          <w:szCs w:val="28"/>
        </w:rPr>
        <w:t>граждан</w:t>
      </w:r>
      <w:r w:rsidRPr="009778A5">
        <w:rPr>
          <w:sz w:val="28"/>
          <w:szCs w:val="28"/>
        </w:rPr>
        <w:t xml:space="preserve"> в рамках реализации мероприятий </w:t>
      </w:r>
      <w:r>
        <w:rPr>
          <w:sz w:val="28"/>
          <w:szCs w:val="28"/>
        </w:rPr>
        <w:t xml:space="preserve">настоящей </w:t>
      </w:r>
      <w:r w:rsidRPr="009778A5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будет содействовать</w:t>
      </w:r>
      <w:r w:rsidRPr="009778A5">
        <w:rPr>
          <w:sz w:val="28"/>
          <w:szCs w:val="28"/>
        </w:rPr>
        <w:t xml:space="preserve"> решению жилищной проблемы </w:t>
      </w:r>
      <w:r>
        <w:rPr>
          <w:sz w:val="28"/>
          <w:szCs w:val="28"/>
        </w:rPr>
        <w:t xml:space="preserve">молодых специалистов – работников бюджетной сферы, многодетных семей, а также малоимущих граждан </w:t>
      </w:r>
      <w:r w:rsidRPr="009778A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Никольского ГП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ЛО.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 подали заявки на  участие </w:t>
      </w:r>
      <w:r w:rsidRPr="009778A5">
        <w:rPr>
          <w:sz w:val="28"/>
          <w:szCs w:val="28"/>
        </w:rPr>
        <w:t>в</w:t>
      </w:r>
      <w:r>
        <w:rPr>
          <w:sz w:val="28"/>
          <w:szCs w:val="28"/>
        </w:rPr>
        <w:t xml:space="preserve"> мероприятиях</w:t>
      </w:r>
      <w:r w:rsidRPr="00977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Поддержка граждан, нуждающихся в улучшении жилищных условий, на основе принципов ипотечного кредитования» государственной программы Ленинградской области «Обеспечение качественным жильем граждан на территории Ленинградской области», 12 семей, проживающих на территории Никольского ГП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ЛО, в том числе 2 многодетные семьи.</w:t>
      </w:r>
    </w:p>
    <w:p w:rsidR="00135698" w:rsidRDefault="00135698" w:rsidP="00135698">
      <w:pPr>
        <w:widowControl w:val="0"/>
        <w:jc w:val="both"/>
        <w:rPr>
          <w:b/>
          <w:bCs/>
          <w:sz w:val="28"/>
          <w:szCs w:val="28"/>
        </w:rPr>
      </w:pPr>
    </w:p>
    <w:p w:rsidR="00135698" w:rsidRPr="00F47DF0" w:rsidRDefault="00135698" w:rsidP="0013569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9778A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F47DF0">
        <w:rPr>
          <w:b/>
          <w:bCs/>
          <w:sz w:val="28"/>
          <w:szCs w:val="28"/>
        </w:rPr>
        <w:t>Приоритеты, цели и задачи муниципальной Подпрограммы</w:t>
      </w:r>
    </w:p>
    <w:p w:rsidR="00135698" w:rsidRPr="00112D4A" w:rsidRDefault="00135698" w:rsidP="00135698">
      <w:pPr>
        <w:widowControl w:val="0"/>
        <w:ind w:firstLine="360"/>
        <w:jc w:val="both"/>
      </w:pPr>
    </w:p>
    <w:p w:rsidR="00135698" w:rsidRPr="00DF2DE8" w:rsidRDefault="00135698" w:rsidP="001356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2DE8">
        <w:rPr>
          <w:bCs/>
          <w:sz w:val="28"/>
          <w:szCs w:val="28"/>
        </w:rPr>
        <w:t xml:space="preserve">Приоритетом политики в жилищной сфере является </w:t>
      </w:r>
      <w:r>
        <w:rPr>
          <w:sz w:val="28"/>
          <w:szCs w:val="28"/>
        </w:rPr>
        <w:t>с</w:t>
      </w:r>
      <w:r w:rsidRPr="00A23730">
        <w:rPr>
          <w:sz w:val="28"/>
          <w:szCs w:val="28"/>
        </w:rPr>
        <w:t xml:space="preserve">оздание условий для реализации конституционных прав на жилище </w:t>
      </w:r>
      <w:r>
        <w:rPr>
          <w:sz w:val="28"/>
          <w:szCs w:val="28"/>
        </w:rPr>
        <w:t xml:space="preserve">гражданами и членами их семей, которые </w:t>
      </w:r>
      <w:r w:rsidRPr="00A23730">
        <w:rPr>
          <w:sz w:val="28"/>
          <w:szCs w:val="28"/>
        </w:rPr>
        <w:t xml:space="preserve">в установленном порядке </w:t>
      </w:r>
      <w:r>
        <w:rPr>
          <w:sz w:val="28"/>
          <w:szCs w:val="28"/>
        </w:rPr>
        <w:t>признаны</w:t>
      </w:r>
      <w:r w:rsidRPr="00A23730">
        <w:rPr>
          <w:sz w:val="28"/>
          <w:szCs w:val="28"/>
        </w:rPr>
        <w:t xml:space="preserve"> нуждающими</w:t>
      </w:r>
      <w:r>
        <w:rPr>
          <w:sz w:val="28"/>
          <w:szCs w:val="28"/>
        </w:rPr>
        <w:t>ся в улучшении жилищных условий.</w:t>
      </w:r>
    </w:p>
    <w:p w:rsidR="00135698" w:rsidRPr="00DF2DE8" w:rsidRDefault="00135698" w:rsidP="00135698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2DE8">
        <w:rPr>
          <w:bCs/>
          <w:sz w:val="28"/>
          <w:szCs w:val="28"/>
        </w:rPr>
        <w:t xml:space="preserve">Главной целью Подпрограммы является создание условий для улучшения жилищных условий молодых граждан, молодых семей, в том числе, многодетных семей, постоянно проживающих на территории Никольского ГП </w:t>
      </w:r>
      <w:proofErr w:type="gramStart"/>
      <w:r w:rsidRPr="00DF2DE8">
        <w:rPr>
          <w:bCs/>
          <w:sz w:val="28"/>
          <w:szCs w:val="28"/>
        </w:rPr>
        <w:t>ТР</w:t>
      </w:r>
      <w:proofErr w:type="gramEnd"/>
      <w:r w:rsidRPr="00DF2DE8">
        <w:rPr>
          <w:bCs/>
          <w:sz w:val="28"/>
          <w:szCs w:val="28"/>
        </w:rPr>
        <w:t xml:space="preserve"> ЛО, признанных в установленном порядке нуждающимися в улучшении жилищных условий.</w:t>
      </w:r>
    </w:p>
    <w:p w:rsidR="00135698" w:rsidRPr="00DF2DE8" w:rsidRDefault="00135698" w:rsidP="0013569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F2DE8">
        <w:rPr>
          <w:sz w:val="28"/>
          <w:szCs w:val="28"/>
        </w:rPr>
        <w:t>Для достижения указанной цели необходимо обеспечить решение следующих задач:</w:t>
      </w:r>
      <w:r w:rsidRPr="00DF2DE8">
        <w:rPr>
          <w:b/>
          <w:sz w:val="28"/>
          <w:szCs w:val="28"/>
        </w:rPr>
        <w:t xml:space="preserve"> </w:t>
      </w:r>
    </w:p>
    <w:p w:rsidR="00135698" w:rsidRPr="00DF2DE8" w:rsidRDefault="00135698" w:rsidP="00135698">
      <w:pPr>
        <w:widowControl w:val="0"/>
        <w:autoSpaceDE w:val="0"/>
        <w:autoSpaceDN w:val="0"/>
        <w:adjustRightInd w:val="0"/>
        <w:ind w:firstLine="567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DF2DE8">
        <w:rPr>
          <w:sz w:val="28"/>
          <w:szCs w:val="28"/>
        </w:rPr>
        <w:t>- С</w:t>
      </w:r>
      <w:r w:rsidRPr="00DF2DE8">
        <w:rPr>
          <w:rFonts w:eastAsia="MS Mincho"/>
          <w:sz w:val="28"/>
          <w:szCs w:val="28"/>
          <w:lang w:eastAsia="ja-JP"/>
        </w:rPr>
        <w:t>оздание системы муниципальной  поддержки граждан</w:t>
      </w:r>
      <w:r>
        <w:rPr>
          <w:rFonts w:eastAsia="MS Mincho"/>
          <w:sz w:val="28"/>
          <w:szCs w:val="28"/>
          <w:lang w:eastAsia="ja-JP"/>
        </w:rPr>
        <w:t xml:space="preserve"> – работников бюджетной сферы,</w:t>
      </w:r>
      <w:r w:rsidRPr="00DF2DE8">
        <w:rPr>
          <w:rFonts w:eastAsia="MS Mincho"/>
          <w:sz w:val="28"/>
          <w:szCs w:val="28"/>
          <w:lang w:eastAsia="ja-JP"/>
        </w:rPr>
        <w:t xml:space="preserve"> в том числе</w:t>
      </w:r>
      <w:r>
        <w:rPr>
          <w:rFonts w:eastAsia="MS Mincho"/>
          <w:sz w:val="28"/>
          <w:szCs w:val="28"/>
          <w:lang w:eastAsia="ja-JP"/>
        </w:rPr>
        <w:t>, молодых специалистов,</w:t>
      </w:r>
      <w:r w:rsidRPr="00DF2DE8">
        <w:rPr>
          <w:rFonts w:eastAsia="MS Mincho"/>
          <w:sz w:val="28"/>
          <w:szCs w:val="28"/>
          <w:lang w:eastAsia="ja-JP"/>
        </w:rPr>
        <w:t xml:space="preserve"> многодетных семей на приобретение (строительство) жилья, в том числе, на уплату первоначального взноса при получении ипотечного жилищного кредита или займа на строительство (приобретение) жилья, а также на погашение основной суммы долга и уплату процентов по этим ипотечным кредитам, за исключением иных процентов, штрафов, комиссий и пеней за</w:t>
      </w:r>
      <w:proofErr w:type="gramEnd"/>
      <w:r w:rsidRPr="00DF2DE8">
        <w:rPr>
          <w:rFonts w:eastAsia="MS Mincho"/>
          <w:sz w:val="28"/>
          <w:szCs w:val="28"/>
          <w:lang w:eastAsia="ja-JP"/>
        </w:rPr>
        <w:t xml:space="preserve"> просрочку исполнения обязательств по этим кредитам или займам.</w:t>
      </w:r>
    </w:p>
    <w:p w:rsidR="00135698" w:rsidRDefault="00135698" w:rsidP="00135698">
      <w:pPr>
        <w:widowControl w:val="0"/>
        <w:autoSpaceDE w:val="0"/>
        <w:autoSpaceDN w:val="0"/>
        <w:adjustRightInd w:val="0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DF2DE8">
        <w:rPr>
          <w:rFonts w:eastAsia="MS Mincho"/>
          <w:sz w:val="28"/>
          <w:szCs w:val="28"/>
          <w:lang w:eastAsia="ja-JP"/>
        </w:rPr>
        <w:t xml:space="preserve">- Создание условий для участия граждан в строительстве жилья на территории  Ленинградской области, в том числе на территории Никольского ГП </w:t>
      </w:r>
      <w:proofErr w:type="gramStart"/>
      <w:r w:rsidRPr="00DF2DE8">
        <w:rPr>
          <w:rFonts w:eastAsia="MS Mincho"/>
          <w:sz w:val="28"/>
          <w:szCs w:val="28"/>
          <w:lang w:eastAsia="ja-JP"/>
        </w:rPr>
        <w:t>ТР</w:t>
      </w:r>
      <w:proofErr w:type="gramEnd"/>
      <w:r w:rsidRPr="00DF2DE8">
        <w:rPr>
          <w:rFonts w:eastAsia="MS Mincho"/>
          <w:sz w:val="28"/>
          <w:szCs w:val="28"/>
          <w:lang w:eastAsia="ja-JP"/>
        </w:rPr>
        <w:t xml:space="preserve"> ЛО.</w:t>
      </w:r>
    </w:p>
    <w:p w:rsidR="00135698" w:rsidRPr="00DF2DE8" w:rsidRDefault="00135698" w:rsidP="00135698">
      <w:pPr>
        <w:widowControl w:val="0"/>
        <w:autoSpaceDE w:val="0"/>
        <w:autoSpaceDN w:val="0"/>
        <w:adjustRightInd w:val="0"/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135698" w:rsidRDefault="00135698" w:rsidP="00135698">
      <w:pPr>
        <w:keepNext/>
        <w:keepLines/>
        <w:widowControl w:val="0"/>
        <w:tabs>
          <w:tab w:val="left" w:pos="2200"/>
        </w:tabs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Раздел 3. Показатели (индикаторы) м</w:t>
      </w:r>
      <w:r w:rsidRPr="006A2FA6">
        <w:rPr>
          <w:b/>
          <w:bCs/>
          <w:sz w:val="28"/>
          <w:szCs w:val="28"/>
        </w:rPr>
        <w:t xml:space="preserve">униципальной </w:t>
      </w:r>
      <w:r>
        <w:rPr>
          <w:b/>
          <w:bCs/>
          <w:sz w:val="28"/>
          <w:szCs w:val="28"/>
        </w:rPr>
        <w:t>Под</w:t>
      </w:r>
      <w:r w:rsidRPr="006A2FA6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.</w:t>
      </w:r>
    </w:p>
    <w:p w:rsidR="00135698" w:rsidRPr="006A2FA6" w:rsidRDefault="00135698" w:rsidP="00135698">
      <w:pPr>
        <w:keepNext/>
        <w:keepLines/>
        <w:widowControl w:val="0"/>
        <w:tabs>
          <w:tab w:val="left" w:pos="2200"/>
        </w:tabs>
        <w:jc w:val="center"/>
        <w:outlineLvl w:val="3"/>
        <w:rPr>
          <w:b/>
          <w:bCs/>
          <w:sz w:val="28"/>
          <w:szCs w:val="28"/>
        </w:rPr>
      </w:pP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Показатели (индикаторы) предназначены для оценки наиболее сущес</w:t>
      </w:r>
      <w:r>
        <w:rPr>
          <w:sz w:val="28"/>
          <w:szCs w:val="28"/>
        </w:rPr>
        <w:t>твенных результатов реализации м</w:t>
      </w:r>
      <w:r w:rsidRPr="007057E2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>Под</w:t>
      </w:r>
      <w:r w:rsidRPr="007057E2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135698" w:rsidRPr="007057E2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 w:rsidRPr="007057E2">
        <w:rPr>
          <w:sz w:val="28"/>
          <w:szCs w:val="28"/>
        </w:rPr>
        <w:t xml:space="preserve">Количество семей, проживающих в Никольском ГП </w:t>
      </w:r>
      <w:proofErr w:type="gramStart"/>
      <w:r w:rsidRPr="007057E2">
        <w:rPr>
          <w:sz w:val="28"/>
          <w:szCs w:val="28"/>
        </w:rPr>
        <w:t>ТР</w:t>
      </w:r>
      <w:proofErr w:type="gramEnd"/>
      <w:r w:rsidRPr="007057E2">
        <w:rPr>
          <w:sz w:val="28"/>
          <w:szCs w:val="28"/>
        </w:rPr>
        <w:t xml:space="preserve"> ЛО, улучшивших жилищные условия – </w:t>
      </w:r>
      <w:r>
        <w:rPr>
          <w:sz w:val="28"/>
          <w:szCs w:val="28"/>
        </w:rPr>
        <w:t>23 семей</w:t>
      </w:r>
      <w:r w:rsidRPr="007057E2">
        <w:rPr>
          <w:sz w:val="28"/>
          <w:szCs w:val="28"/>
        </w:rPr>
        <w:t>, нуждающихся в улучшении жилищных условий, в том числе:</w:t>
      </w:r>
    </w:p>
    <w:p w:rsidR="00135698" w:rsidRDefault="00135698" w:rsidP="00135698">
      <w:pPr>
        <w:widowControl w:val="0"/>
        <w:ind w:right="132" w:firstLine="567"/>
        <w:rPr>
          <w:sz w:val="28"/>
          <w:szCs w:val="28"/>
        </w:rPr>
      </w:pPr>
      <w:r>
        <w:rPr>
          <w:sz w:val="28"/>
          <w:szCs w:val="28"/>
        </w:rPr>
        <w:t>2018 год – 28 человек (около 7 семей);</w:t>
      </w:r>
    </w:p>
    <w:p w:rsidR="00135698" w:rsidRDefault="00135698" w:rsidP="00135698">
      <w:pPr>
        <w:widowControl w:val="0"/>
        <w:ind w:right="132" w:firstLine="567"/>
        <w:rPr>
          <w:sz w:val="28"/>
          <w:szCs w:val="28"/>
        </w:rPr>
      </w:pPr>
      <w:r>
        <w:rPr>
          <w:sz w:val="28"/>
          <w:szCs w:val="28"/>
        </w:rPr>
        <w:t>2019 год – 29 человек (около 8 семей);</w:t>
      </w:r>
    </w:p>
    <w:p w:rsidR="00135698" w:rsidRDefault="00135698" w:rsidP="001356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 год – 30 человек (около 9 семей).</w:t>
      </w:r>
    </w:p>
    <w:p w:rsidR="00135698" w:rsidRPr="00521524" w:rsidRDefault="00135698" w:rsidP="00135698">
      <w:pPr>
        <w:widowControl w:val="0"/>
        <w:ind w:firstLine="567"/>
        <w:jc w:val="both"/>
        <w:rPr>
          <w:bCs/>
          <w:sz w:val="20"/>
          <w:szCs w:val="20"/>
        </w:rPr>
      </w:pPr>
    </w:p>
    <w:p w:rsidR="00135698" w:rsidRDefault="00135698" w:rsidP="00135698">
      <w:pPr>
        <w:widowControl w:val="0"/>
        <w:tabs>
          <w:tab w:val="left" w:pos="37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</w:t>
      </w:r>
      <w:r w:rsidRPr="006A2FA6">
        <w:rPr>
          <w:b/>
          <w:bCs/>
          <w:sz w:val="28"/>
          <w:szCs w:val="28"/>
        </w:rPr>
        <w:t>Конечные резу</w:t>
      </w:r>
      <w:r>
        <w:rPr>
          <w:b/>
          <w:bCs/>
          <w:sz w:val="28"/>
          <w:szCs w:val="28"/>
        </w:rPr>
        <w:t>льтаты м</w:t>
      </w:r>
      <w:r w:rsidRPr="006A2FA6">
        <w:rPr>
          <w:b/>
          <w:bCs/>
          <w:sz w:val="28"/>
          <w:szCs w:val="28"/>
        </w:rPr>
        <w:t xml:space="preserve">униципальной </w:t>
      </w:r>
      <w:r>
        <w:rPr>
          <w:b/>
          <w:bCs/>
          <w:sz w:val="28"/>
          <w:szCs w:val="28"/>
        </w:rPr>
        <w:t>Под</w:t>
      </w:r>
      <w:r w:rsidRPr="006A2FA6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.</w:t>
      </w:r>
    </w:p>
    <w:p w:rsidR="00135698" w:rsidRPr="00DF2DE8" w:rsidRDefault="00135698" w:rsidP="00135698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135698" w:rsidRDefault="00135698" w:rsidP="0013569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Основным ожидаемым результатом реализации </w:t>
      </w:r>
      <w:r w:rsidRPr="00DF2DE8">
        <w:rPr>
          <w:bCs/>
          <w:color w:val="000000"/>
          <w:sz w:val="28"/>
          <w:szCs w:val="28"/>
        </w:rPr>
        <w:t xml:space="preserve">Подпрограммы </w:t>
      </w:r>
      <w:r>
        <w:rPr>
          <w:bCs/>
          <w:color w:val="000000"/>
          <w:sz w:val="28"/>
          <w:szCs w:val="28"/>
        </w:rPr>
        <w:t>является улучшение жилищных условий не менее 23</w:t>
      </w:r>
      <w:r w:rsidRPr="00DF2DE8">
        <w:rPr>
          <w:bCs/>
          <w:color w:val="000000"/>
          <w:sz w:val="28"/>
          <w:szCs w:val="28"/>
        </w:rPr>
        <w:t xml:space="preserve"> семей</w:t>
      </w:r>
      <w:r>
        <w:rPr>
          <w:bCs/>
          <w:color w:val="000000"/>
          <w:sz w:val="28"/>
          <w:szCs w:val="28"/>
        </w:rPr>
        <w:t xml:space="preserve"> льготных категорий граждан, в том числе работников бюджетной сферы и многодетных семей.</w:t>
      </w:r>
    </w:p>
    <w:p w:rsidR="00135698" w:rsidRPr="00DF2DE8" w:rsidRDefault="00135698" w:rsidP="00135698">
      <w:pPr>
        <w:ind w:firstLine="567"/>
        <w:jc w:val="both"/>
        <w:rPr>
          <w:color w:val="000000"/>
          <w:sz w:val="28"/>
          <w:szCs w:val="28"/>
          <w:lang w:eastAsia="x-none"/>
        </w:rPr>
      </w:pPr>
    </w:p>
    <w:p w:rsidR="00135698" w:rsidRDefault="00135698" w:rsidP="00135698">
      <w:pPr>
        <w:keepNext/>
        <w:keepLines/>
        <w:widowControl w:val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</w:t>
      </w:r>
      <w:r w:rsidRPr="006A2FA6">
        <w:rPr>
          <w:b/>
          <w:bCs/>
          <w:sz w:val="28"/>
          <w:szCs w:val="28"/>
        </w:rPr>
        <w:t xml:space="preserve">Характеристика основных мероприятий </w:t>
      </w:r>
    </w:p>
    <w:p w:rsidR="00135698" w:rsidRDefault="00135698" w:rsidP="00135698">
      <w:pPr>
        <w:keepNext/>
        <w:keepLines/>
        <w:widowControl w:val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6A2FA6">
        <w:rPr>
          <w:b/>
          <w:bCs/>
          <w:sz w:val="28"/>
          <w:szCs w:val="28"/>
        </w:rPr>
        <w:t xml:space="preserve">униципальной </w:t>
      </w:r>
      <w:r>
        <w:rPr>
          <w:b/>
          <w:bCs/>
          <w:sz w:val="28"/>
          <w:szCs w:val="28"/>
        </w:rPr>
        <w:t>Под</w:t>
      </w:r>
      <w:r w:rsidRPr="006A2FA6">
        <w:rPr>
          <w:b/>
          <w:bCs/>
          <w:sz w:val="28"/>
          <w:szCs w:val="28"/>
        </w:rPr>
        <w:t>программы</w:t>
      </w:r>
    </w:p>
    <w:p w:rsidR="00135698" w:rsidRPr="006A2FA6" w:rsidRDefault="00135698" w:rsidP="00135698">
      <w:pPr>
        <w:keepNext/>
        <w:keepLines/>
        <w:widowControl w:val="0"/>
        <w:ind w:left="720"/>
        <w:outlineLvl w:val="3"/>
        <w:rPr>
          <w:b/>
          <w:bCs/>
          <w:sz w:val="28"/>
          <w:szCs w:val="28"/>
        </w:rPr>
      </w:pPr>
    </w:p>
    <w:p w:rsidR="00135698" w:rsidRPr="009778A5" w:rsidRDefault="00135698" w:rsidP="00135698">
      <w:pPr>
        <w:widowControl w:val="0"/>
        <w:ind w:firstLine="360"/>
        <w:jc w:val="both"/>
        <w:rPr>
          <w:sz w:val="28"/>
          <w:szCs w:val="28"/>
        </w:rPr>
      </w:pPr>
      <w:r w:rsidRPr="009778A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Pr="009778A5">
        <w:rPr>
          <w:sz w:val="28"/>
          <w:szCs w:val="28"/>
        </w:rPr>
        <w:t>:</w:t>
      </w:r>
    </w:p>
    <w:p w:rsidR="00135698" w:rsidRPr="009778A5" w:rsidRDefault="00135698" w:rsidP="00135698">
      <w:pPr>
        <w:keepNext/>
        <w:keepLines/>
        <w:widowControl w:val="0"/>
        <w:ind w:firstLine="360"/>
        <w:jc w:val="both"/>
        <w:outlineLvl w:val="1"/>
        <w:rPr>
          <w:sz w:val="28"/>
          <w:szCs w:val="28"/>
        </w:rPr>
      </w:pPr>
      <w:r w:rsidRPr="009778A5">
        <w:rPr>
          <w:sz w:val="28"/>
          <w:szCs w:val="28"/>
        </w:rPr>
        <w:t>Осуществляет п</w:t>
      </w:r>
      <w:r>
        <w:rPr>
          <w:sz w:val="28"/>
          <w:szCs w:val="28"/>
        </w:rPr>
        <w:t>рием граждан (семей) в участники П</w:t>
      </w:r>
      <w:r w:rsidRPr="009778A5">
        <w:rPr>
          <w:sz w:val="28"/>
          <w:szCs w:val="28"/>
        </w:rPr>
        <w:t>одпрограммы (мероприятия).</w:t>
      </w:r>
    </w:p>
    <w:p w:rsidR="00135698" w:rsidRPr="009778A5" w:rsidRDefault="00135698" w:rsidP="00135698">
      <w:pPr>
        <w:widowControl w:val="0"/>
        <w:ind w:firstLine="360"/>
        <w:jc w:val="both"/>
        <w:rPr>
          <w:sz w:val="28"/>
          <w:szCs w:val="28"/>
        </w:rPr>
      </w:pPr>
      <w:r w:rsidRPr="009778A5">
        <w:rPr>
          <w:sz w:val="28"/>
          <w:szCs w:val="28"/>
        </w:rPr>
        <w:t xml:space="preserve">Принимает правовые акты об </w:t>
      </w:r>
      <w:r>
        <w:rPr>
          <w:sz w:val="28"/>
          <w:szCs w:val="28"/>
        </w:rPr>
        <w:t>утверждении списков участников П</w:t>
      </w:r>
      <w:r w:rsidRPr="009778A5">
        <w:rPr>
          <w:sz w:val="28"/>
          <w:szCs w:val="28"/>
        </w:rPr>
        <w:t>одпрограммы (мероприятия).</w:t>
      </w:r>
    </w:p>
    <w:p w:rsidR="00135698" w:rsidRPr="009778A5" w:rsidRDefault="00135698" w:rsidP="00135698">
      <w:pPr>
        <w:widowControl w:val="0"/>
        <w:ind w:firstLine="360"/>
        <w:jc w:val="both"/>
        <w:rPr>
          <w:sz w:val="28"/>
          <w:szCs w:val="28"/>
        </w:rPr>
      </w:pPr>
      <w:r w:rsidRPr="009778A5">
        <w:rPr>
          <w:sz w:val="28"/>
          <w:szCs w:val="28"/>
        </w:rPr>
        <w:t xml:space="preserve">Формирует списки </w:t>
      </w:r>
      <w:r>
        <w:rPr>
          <w:sz w:val="28"/>
          <w:szCs w:val="28"/>
        </w:rPr>
        <w:t>граждан (</w:t>
      </w:r>
      <w:r w:rsidRPr="009778A5">
        <w:rPr>
          <w:sz w:val="28"/>
          <w:szCs w:val="28"/>
        </w:rPr>
        <w:t>семей</w:t>
      </w:r>
      <w:r>
        <w:rPr>
          <w:sz w:val="28"/>
          <w:szCs w:val="28"/>
        </w:rPr>
        <w:t>)</w:t>
      </w:r>
      <w:r w:rsidRPr="009778A5">
        <w:rPr>
          <w:sz w:val="28"/>
          <w:szCs w:val="28"/>
        </w:rPr>
        <w:t xml:space="preserve"> и их документы, а также документы, необходимые для участия муниципальных образований в конкурсном отборе.</w:t>
      </w:r>
    </w:p>
    <w:p w:rsidR="00135698" w:rsidRPr="009778A5" w:rsidRDefault="00135698" w:rsidP="00135698">
      <w:pPr>
        <w:widowControl w:val="0"/>
        <w:ind w:firstLine="360"/>
        <w:jc w:val="both"/>
        <w:rPr>
          <w:sz w:val="28"/>
          <w:szCs w:val="28"/>
        </w:rPr>
      </w:pPr>
      <w:r w:rsidRPr="009778A5">
        <w:rPr>
          <w:sz w:val="28"/>
          <w:szCs w:val="28"/>
        </w:rPr>
        <w:t>Заключает соглашение о предоставлении субсидии из областн</w:t>
      </w:r>
      <w:r>
        <w:rPr>
          <w:sz w:val="28"/>
          <w:szCs w:val="28"/>
        </w:rPr>
        <w:t>ого бюджета в целях реализации П</w:t>
      </w:r>
      <w:r w:rsidRPr="009778A5">
        <w:rPr>
          <w:sz w:val="28"/>
          <w:szCs w:val="28"/>
        </w:rPr>
        <w:t>одпрограммы (мероприятия).</w:t>
      </w:r>
    </w:p>
    <w:p w:rsidR="00135698" w:rsidRDefault="00135698" w:rsidP="00135698">
      <w:pPr>
        <w:widowControl w:val="0"/>
        <w:ind w:firstLine="360"/>
        <w:jc w:val="both"/>
        <w:rPr>
          <w:sz w:val="28"/>
          <w:szCs w:val="28"/>
        </w:rPr>
      </w:pPr>
      <w:r w:rsidRPr="009778A5">
        <w:rPr>
          <w:sz w:val="28"/>
          <w:szCs w:val="28"/>
        </w:rPr>
        <w:t xml:space="preserve">Осуществляет выдачу </w:t>
      </w:r>
      <w:r>
        <w:rPr>
          <w:sz w:val="28"/>
          <w:szCs w:val="28"/>
        </w:rPr>
        <w:t>гражданам</w:t>
      </w:r>
      <w:r w:rsidRPr="009778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778A5">
        <w:rPr>
          <w:sz w:val="28"/>
          <w:szCs w:val="28"/>
        </w:rPr>
        <w:t>семьям</w:t>
      </w:r>
      <w:r>
        <w:rPr>
          <w:sz w:val="28"/>
          <w:szCs w:val="28"/>
        </w:rPr>
        <w:t>)</w:t>
      </w:r>
      <w:r w:rsidRPr="009778A5">
        <w:rPr>
          <w:sz w:val="28"/>
          <w:szCs w:val="28"/>
        </w:rPr>
        <w:t xml:space="preserve"> свидетельств о предоставлении социальной выплаты.</w:t>
      </w:r>
    </w:p>
    <w:p w:rsidR="00135698" w:rsidRPr="009778A5" w:rsidRDefault="00135698" w:rsidP="00135698">
      <w:pPr>
        <w:widowControl w:val="0"/>
        <w:ind w:firstLine="360"/>
        <w:jc w:val="both"/>
        <w:rPr>
          <w:sz w:val="28"/>
          <w:szCs w:val="28"/>
        </w:rPr>
      </w:pPr>
    </w:p>
    <w:p w:rsidR="00135698" w:rsidRDefault="00135698" w:rsidP="00135698">
      <w:pPr>
        <w:pStyle w:val="ConsPlusTitle"/>
        <w:widowControl/>
        <w:tabs>
          <w:tab w:val="left" w:pos="426"/>
          <w:tab w:val="left" w:pos="709"/>
        </w:tabs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</w:t>
      </w:r>
      <w:r w:rsidRPr="00CA7C17">
        <w:rPr>
          <w:rFonts w:ascii="Times New Roman" w:hAnsi="Times New Roman" w:cs="Times New Roman"/>
          <w:sz w:val="28"/>
          <w:szCs w:val="28"/>
        </w:rPr>
        <w:t>. Ресу</w:t>
      </w:r>
      <w:r>
        <w:rPr>
          <w:rFonts w:ascii="Times New Roman" w:hAnsi="Times New Roman" w:cs="Times New Roman"/>
          <w:sz w:val="28"/>
          <w:szCs w:val="28"/>
        </w:rPr>
        <w:t xml:space="preserve">рсное (финансовое) обеспечение </w:t>
      </w:r>
    </w:p>
    <w:p w:rsidR="00135698" w:rsidRPr="00CA7C17" w:rsidRDefault="00135698" w:rsidP="00135698">
      <w:pPr>
        <w:pStyle w:val="ConsPlusTitle"/>
        <w:widowControl/>
        <w:tabs>
          <w:tab w:val="left" w:pos="426"/>
          <w:tab w:val="left" w:pos="709"/>
        </w:tabs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A7C17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A7C17">
        <w:rPr>
          <w:rFonts w:ascii="Times New Roman" w:hAnsi="Times New Roman" w:cs="Times New Roman"/>
          <w:sz w:val="28"/>
          <w:szCs w:val="28"/>
        </w:rPr>
        <w:t>программы.</w:t>
      </w:r>
    </w:p>
    <w:p w:rsidR="00135698" w:rsidRPr="00CA7C17" w:rsidRDefault="00135698" w:rsidP="00135698">
      <w:pPr>
        <w:pStyle w:val="ConsPlusTitle"/>
        <w:widowControl/>
        <w:tabs>
          <w:tab w:val="left" w:pos="426"/>
          <w:tab w:val="left" w:pos="709"/>
        </w:tabs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135698" w:rsidRPr="00CA7C17" w:rsidRDefault="00135698" w:rsidP="0013569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C17">
        <w:rPr>
          <w:rFonts w:ascii="Times New Roman" w:hAnsi="Times New Roman" w:cs="Times New Roman"/>
          <w:b w:val="0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Под</w:t>
      </w:r>
      <w:r w:rsidRPr="00CA7C17">
        <w:rPr>
          <w:rFonts w:ascii="Times New Roman" w:hAnsi="Times New Roman" w:cs="Times New Roman"/>
          <w:b w:val="0"/>
          <w:sz w:val="28"/>
          <w:szCs w:val="28"/>
        </w:rPr>
        <w:t xml:space="preserve">программы в 2018 – 2020 годах составит </w:t>
      </w:r>
      <w:r w:rsidRPr="005F3697">
        <w:rPr>
          <w:rFonts w:ascii="Times New Roman" w:hAnsi="Times New Roman" w:cs="Times New Roman"/>
          <w:b w:val="0"/>
          <w:sz w:val="28"/>
          <w:szCs w:val="28"/>
        </w:rPr>
        <w:t>739,090</w:t>
      </w:r>
      <w:r>
        <w:rPr>
          <w:sz w:val="28"/>
          <w:szCs w:val="28"/>
        </w:rPr>
        <w:t xml:space="preserve"> </w:t>
      </w:r>
      <w:r w:rsidRPr="00593D51">
        <w:rPr>
          <w:sz w:val="28"/>
          <w:szCs w:val="28"/>
        </w:rPr>
        <w:t xml:space="preserve"> </w:t>
      </w:r>
      <w:r w:rsidRPr="00CA7C17">
        <w:rPr>
          <w:rFonts w:ascii="Times New Roman" w:hAnsi="Times New Roman" w:cs="Times New Roman"/>
          <w:b w:val="0"/>
          <w:sz w:val="28"/>
          <w:szCs w:val="28"/>
        </w:rPr>
        <w:t>тыс. руб.  из бюджета Никольского городского поселения  Тосненского района Ленинградской области.</w:t>
      </w:r>
    </w:p>
    <w:p w:rsidR="00135698" w:rsidRPr="00CA7C17" w:rsidRDefault="00135698" w:rsidP="0013569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C17">
        <w:rPr>
          <w:rFonts w:ascii="Times New Roman" w:hAnsi="Times New Roman" w:cs="Times New Roman"/>
          <w:b w:val="0"/>
          <w:sz w:val="28"/>
          <w:szCs w:val="28"/>
        </w:rPr>
        <w:t xml:space="preserve">Источником финансирования мероприятий подпрограммы являются средства бюджета  Никольского городского поселения Тосненского района Ленинградской области и средства областного бюджета.  </w:t>
      </w:r>
    </w:p>
    <w:p w:rsidR="00135698" w:rsidRPr="00EB7CA4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EB7CA4">
        <w:rPr>
          <w:rFonts w:eastAsia="MS Mincho"/>
          <w:sz w:val="28"/>
          <w:szCs w:val="28"/>
          <w:lang w:eastAsia="ja-JP"/>
        </w:rPr>
        <w:t>Доля социальной выплаты (в процентах), предоставляемой за счет средств местного бюджета, не превышает 1 % от расчетной стоимости жилья и рассчитывается по формуле:</w:t>
      </w:r>
    </w:p>
    <w:p w:rsidR="00135698" w:rsidRPr="00C70950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C70950">
        <w:rPr>
          <w:rFonts w:eastAsia="MS Mincho"/>
          <w:sz w:val="28"/>
          <w:szCs w:val="28"/>
          <w:lang w:eastAsia="ja-JP"/>
        </w:rPr>
        <w:t>ДС = 1 х (РЖ – РИ) / РЖ,</w:t>
      </w:r>
    </w:p>
    <w:p w:rsidR="00135698" w:rsidRPr="00C70950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C70950">
        <w:rPr>
          <w:rFonts w:eastAsia="MS Mincho"/>
          <w:sz w:val="28"/>
          <w:szCs w:val="28"/>
          <w:lang w:eastAsia="ja-JP"/>
        </w:rPr>
        <w:t xml:space="preserve">где: </w:t>
      </w:r>
    </w:p>
    <w:p w:rsidR="00135698" w:rsidRPr="00C70950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C70950">
        <w:rPr>
          <w:rFonts w:eastAsia="MS Mincho"/>
          <w:sz w:val="28"/>
          <w:szCs w:val="28"/>
          <w:lang w:eastAsia="ja-JP"/>
        </w:rPr>
        <w:t>ДС – доля социальной выплаты (в процентах) от расчетной стоимости строительства (приобретения) жилья;</w:t>
      </w:r>
    </w:p>
    <w:p w:rsidR="00135698" w:rsidRPr="00C70950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color w:val="FF0000"/>
          <w:sz w:val="28"/>
          <w:szCs w:val="28"/>
          <w:lang w:eastAsia="ja-JP"/>
        </w:rPr>
      </w:pPr>
      <w:r w:rsidRPr="00C70950">
        <w:rPr>
          <w:rFonts w:eastAsia="MS Mincho"/>
          <w:sz w:val="28"/>
          <w:szCs w:val="28"/>
          <w:lang w:eastAsia="ja-JP"/>
        </w:rPr>
        <w:t>РЖ – размер общей площади жилого помещения</w:t>
      </w:r>
      <w:r>
        <w:rPr>
          <w:rFonts w:eastAsia="MS Mincho"/>
          <w:sz w:val="28"/>
          <w:szCs w:val="28"/>
          <w:lang w:eastAsia="ja-JP"/>
        </w:rPr>
        <w:t>;</w:t>
      </w:r>
    </w:p>
    <w:p w:rsidR="00135698" w:rsidRPr="00C70950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C70950">
        <w:rPr>
          <w:rFonts w:eastAsia="MS Mincho"/>
          <w:sz w:val="28"/>
          <w:szCs w:val="28"/>
          <w:lang w:eastAsia="ja-JP"/>
        </w:rPr>
        <w:t>РИ – размер общей площади жилого помещения, пригодного для постоянного проживания, находящегося без обременений в собственности членов семьи и по которому семья приняла решение о продаже для использования полученных сре</w:t>
      </w:r>
      <w:proofErr w:type="gramStart"/>
      <w:r w:rsidRPr="00C70950">
        <w:rPr>
          <w:rFonts w:eastAsia="MS Mincho"/>
          <w:sz w:val="28"/>
          <w:szCs w:val="28"/>
          <w:lang w:eastAsia="ja-JP"/>
        </w:rPr>
        <w:t>дств дл</w:t>
      </w:r>
      <w:proofErr w:type="gramEnd"/>
      <w:r w:rsidRPr="00C70950">
        <w:rPr>
          <w:rFonts w:eastAsia="MS Mincho"/>
          <w:sz w:val="28"/>
          <w:szCs w:val="28"/>
          <w:lang w:eastAsia="ja-JP"/>
        </w:rPr>
        <w:t>я оплаты разницы между фактической стоимостью строящегося (приобретаемого) жилья и размером предоставляемой социальной выплаты.</w:t>
      </w:r>
    </w:p>
    <w:p w:rsidR="00135698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Размер</w:t>
      </w:r>
      <w:r w:rsidRPr="00C70950">
        <w:rPr>
          <w:rFonts w:eastAsia="MS Mincho"/>
          <w:sz w:val="28"/>
          <w:szCs w:val="28"/>
          <w:lang w:eastAsia="ja-JP"/>
        </w:rPr>
        <w:t xml:space="preserve"> общей площади жилого помещения</w:t>
      </w:r>
      <w:r>
        <w:rPr>
          <w:rFonts w:eastAsia="MS Mincho"/>
          <w:sz w:val="28"/>
          <w:szCs w:val="28"/>
          <w:lang w:eastAsia="ja-JP"/>
        </w:rPr>
        <w:t xml:space="preserve"> (РЖ)</w:t>
      </w:r>
      <w:r w:rsidRPr="00C70950">
        <w:rPr>
          <w:rFonts w:eastAsia="MS Mincho"/>
          <w:sz w:val="28"/>
          <w:szCs w:val="28"/>
          <w:lang w:eastAsia="ja-JP"/>
        </w:rPr>
        <w:t xml:space="preserve"> для семей</w:t>
      </w:r>
      <w:r>
        <w:rPr>
          <w:rFonts w:eastAsia="MS Mincho"/>
          <w:sz w:val="28"/>
          <w:szCs w:val="28"/>
          <w:lang w:eastAsia="ja-JP"/>
        </w:rPr>
        <w:t xml:space="preserve"> с разной численностью определяется следующим образом:</w:t>
      </w:r>
    </w:p>
    <w:p w:rsidR="00135698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д</w:t>
      </w:r>
      <w:r w:rsidRPr="00C70950">
        <w:rPr>
          <w:rFonts w:eastAsia="MS Mincho"/>
          <w:sz w:val="28"/>
          <w:szCs w:val="28"/>
          <w:lang w:eastAsia="ja-JP"/>
        </w:rPr>
        <w:t>ля одиноко проживающих  граждан</w:t>
      </w:r>
      <w:r>
        <w:rPr>
          <w:rFonts w:eastAsia="MS Mincho"/>
          <w:sz w:val="28"/>
          <w:szCs w:val="28"/>
          <w:lang w:eastAsia="ja-JP"/>
        </w:rPr>
        <w:t xml:space="preserve"> – 33 кв.м</w:t>
      </w:r>
      <w:r w:rsidRPr="00C70950">
        <w:rPr>
          <w:rFonts w:eastAsia="MS Mincho"/>
          <w:sz w:val="28"/>
          <w:szCs w:val="28"/>
          <w:lang w:eastAsia="ja-JP"/>
        </w:rPr>
        <w:t xml:space="preserve">, </w:t>
      </w:r>
    </w:p>
    <w:p w:rsidR="00135698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н</w:t>
      </w:r>
      <w:r w:rsidRPr="00C70950">
        <w:rPr>
          <w:rFonts w:eastAsia="MS Mincho"/>
          <w:sz w:val="28"/>
          <w:szCs w:val="28"/>
          <w:lang w:eastAsia="ja-JP"/>
        </w:rPr>
        <w:t xml:space="preserve">а семью из 2 человек </w:t>
      </w:r>
      <w:r>
        <w:rPr>
          <w:rFonts w:eastAsia="MS Mincho"/>
          <w:sz w:val="28"/>
          <w:szCs w:val="28"/>
          <w:lang w:eastAsia="ja-JP"/>
        </w:rPr>
        <w:t>– 42 кв.м,</w:t>
      </w:r>
      <w:r w:rsidRPr="00C70950">
        <w:rPr>
          <w:rFonts w:eastAsia="MS Mincho"/>
          <w:sz w:val="28"/>
          <w:szCs w:val="28"/>
          <w:lang w:eastAsia="ja-JP"/>
        </w:rPr>
        <w:t xml:space="preserve"> </w:t>
      </w:r>
    </w:p>
    <w:p w:rsidR="00135698" w:rsidRDefault="00135698" w:rsidP="00135698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на семью из 3 и более человек - </w:t>
      </w:r>
      <w:r w:rsidRPr="00C70950">
        <w:rPr>
          <w:rFonts w:eastAsia="MS Mincho"/>
          <w:sz w:val="28"/>
          <w:szCs w:val="28"/>
          <w:lang w:eastAsia="ja-JP"/>
        </w:rPr>
        <w:t>по 18 кв.м на каждого члена семьи</w:t>
      </w:r>
      <w:r>
        <w:rPr>
          <w:rFonts w:eastAsia="MS Mincho"/>
          <w:sz w:val="28"/>
          <w:szCs w:val="28"/>
          <w:lang w:eastAsia="ja-JP"/>
        </w:rPr>
        <w:t>.</w:t>
      </w:r>
    </w:p>
    <w:p w:rsidR="00135698" w:rsidRPr="001A3968" w:rsidRDefault="00135698" w:rsidP="001356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A3968"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  <w:t>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(РЖ)</w:t>
      </w:r>
      <w:r w:rsidRPr="001A3968">
        <w:rPr>
          <w:rFonts w:eastAsia="MS Mincho"/>
          <w:lang w:eastAsia="ja-JP"/>
        </w:rPr>
        <w:t xml:space="preserve"> </w:t>
      </w:r>
      <w:r w:rsidRPr="001A3968"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  <w:t>и средней рыночной стоимости 1 кв.м общей площади жилья для расчета размера социальной выплаты по выбранному для строительства (приобретения) жилья муниципальному образованию на территории Ленинградской области, утвержденной органом местного самоуправления, но не превышающей средней рыночной стоимости 1 кв.м. общей площади</w:t>
      </w:r>
      <w:proofErr w:type="gramEnd"/>
      <w:r w:rsidRPr="001A3968"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  <w:t xml:space="preserve"> жилья Ленинградской области, определяемой на квартал года оформления  свидетельства.</w:t>
      </w:r>
    </w:p>
    <w:p w:rsidR="00135698" w:rsidRPr="00CA7C17" w:rsidRDefault="00135698" w:rsidP="001356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C17">
        <w:rPr>
          <w:rFonts w:ascii="Times New Roman" w:hAnsi="Times New Roman" w:cs="Times New Roman"/>
          <w:b w:val="0"/>
          <w:sz w:val="28"/>
          <w:szCs w:val="28"/>
        </w:rPr>
        <w:t>Объемы финансирования ежегодно уточняются в соответствии с областными законами и нормативными правовыми актами Правительства Ленинградской области.</w:t>
      </w:r>
    </w:p>
    <w:p w:rsidR="00135698" w:rsidRDefault="00135698" w:rsidP="00135698">
      <w:pPr>
        <w:widowControl w:val="0"/>
        <w:autoSpaceDE w:val="0"/>
        <w:autoSpaceDN w:val="0"/>
        <w:adjustRightInd w:val="0"/>
        <w:sectPr w:rsidR="00135698" w:rsidSect="000477D1">
          <w:pgSz w:w="11906" w:h="16838"/>
          <w:pgMar w:top="1135" w:right="850" w:bottom="1134" w:left="1276" w:header="708" w:footer="708" w:gutter="0"/>
          <w:cols w:space="708"/>
          <w:docGrid w:linePitch="360"/>
        </w:sectPr>
      </w:pPr>
    </w:p>
    <w:p w:rsidR="00135698" w:rsidRPr="004A6075" w:rsidRDefault="00135698" w:rsidP="00135698">
      <w:pPr>
        <w:rPr>
          <w:color w:val="FF0000"/>
        </w:rPr>
      </w:pPr>
    </w:p>
    <w:p w:rsidR="00135698" w:rsidRPr="000477D1" w:rsidRDefault="00135698" w:rsidP="0013569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477D1">
        <w:rPr>
          <w:bCs/>
        </w:rPr>
        <w:t xml:space="preserve">Приложение 1 </w:t>
      </w:r>
    </w:p>
    <w:p w:rsidR="00135698" w:rsidRPr="000477D1" w:rsidRDefault="00135698" w:rsidP="0013569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477D1">
        <w:rPr>
          <w:bCs/>
        </w:rPr>
        <w:t>к Муниципальной программе</w:t>
      </w:r>
    </w:p>
    <w:p w:rsidR="00135698" w:rsidRPr="000477D1" w:rsidRDefault="00135698" w:rsidP="0013569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35698" w:rsidRDefault="00135698" w:rsidP="00135698">
      <w:pPr>
        <w:widowControl w:val="0"/>
        <w:autoSpaceDE w:val="0"/>
        <w:autoSpaceDN w:val="0"/>
        <w:adjustRightInd w:val="0"/>
        <w:rPr>
          <w:b/>
        </w:rPr>
      </w:pPr>
    </w:p>
    <w:p w:rsidR="00135698" w:rsidRDefault="00135698" w:rsidP="0013569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35698" w:rsidRPr="000477D1" w:rsidRDefault="00135698" w:rsidP="0013569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77D1">
        <w:rPr>
          <w:b/>
        </w:rPr>
        <w:t xml:space="preserve">План мероприятий муниципальной программы </w:t>
      </w:r>
      <w:r w:rsidRPr="000477D1">
        <w:rPr>
          <w:b/>
        </w:rPr>
        <w:br/>
      </w:r>
      <w:r w:rsidRPr="000477D1">
        <w:rPr>
          <w:rFonts w:cs="Calibri"/>
          <w:b/>
          <w:shd w:val="clear" w:color="auto" w:fill="FFFFFF"/>
        </w:rPr>
        <w:t>«Обеспечение качественным жильем граждан на территории Никольского городского поселения Тосненского района</w:t>
      </w:r>
      <w:r>
        <w:rPr>
          <w:rFonts w:cs="Calibri"/>
          <w:b/>
          <w:shd w:val="clear" w:color="auto" w:fill="FFFFFF"/>
        </w:rPr>
        <w:t xml:space="preserve"> Ленинградской области</w:t>
      </w:r>
      <w:r w:rsidRPr="000477D1">
        <w:rPr>
          <w:rFonts w:cs="Calibri"/>
          <w:b/>
          <w:shd w:val="clear" w:color="auto" w:fill="FFFFFF"/>
        </w:rPr>
        <w:t xml:space="preserve"> на 2018-2020</w:t>
      </w:r>
      <w:r>
        <w:rPr>
          <w:rFonts w:cs="Calibri"/>
          <w:b/>
          <w:shd w:val="clear" w:color="auto" w:fill="FFFFFF"/>
        </w:rPr>
        <w:t xml:space="preserve"> </w:t>
      </w:r>
      <w:r w:rsidRPr="000477D1">
        <w:rPr>
          <w:rFonts w:cs="Calibri"/>
          <w:b/>
          <w:shd w:val="clear" w:color="auto" w:fill="FFFFFF"/>
        </w:rPr>
        <w:t>годы</w:t>
      </w:r>
      <w:r>
        <w:rPr>
          <w:rFonts w:cs="Calibri"/>
          <w:b/>
          <w:shd w:val="clear" w:color="auto" w:fill="FFFFFF"/>
        </w:rPr>
        <w:t>»</w:t>
      </w:r>
    </w:p>
    <w:tbl>
      <w:tblPr>
        <w:tblpPr w:leftFromText="180" w:rightFromText="180" w:vertAnchor="page" w:horzAnchor="margin" w:tblpXSpec="center" w:tblpY="3742"/>
        <w:tblW w:w="16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1560"/>
        <w:gridCol w:w="1275"/>
        <w:gridCol w:w="1449"/>
        <w:gridCol w:w="1134"/>
        <w:gridCol w:w="1079"/>
        <w:gridCol w:w="1441"/>
        <w:gridCol w:w="1701"/>
        <w:gridCol w:w="2029"/>
      </w:tblGrid>
      <w:tr w:rsidR="00135698" w:rsidRPr="000956E7" w:rsidTr="009F163B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№</w:t>
            </w:r>
          </w:p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proofErr w:type="gramStart"/>
            <w:r w:rsidRPr="000956E7">
              <w:rPr>
                <w:b/>
                <w:sz w:val="18"/>
                <w:szCs w:val="20"/>
              </w:rPr>
              <w:t>п</w:t>
            </w:r>
            <w:proofErr w:type="gramEnd"/>
            <w:r w:rsidRPr="000956E7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Сроки</w:t>
            </w:r>
          </w:p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финансирования мероприятия (по годам)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6F357D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6F357D">
              <w:rPr>
                <w:b/>
                <w:sz w:val="18"/>
                <w:szCs w:val="20"/>
              </w:rPr>
              <w:t>Планируемые объемы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Главный распорядитель бюджетных средств</w:t>
            </w:r>
          </w:p>
        </w:tc>
      </w:tr>
      <w:tr w:rsidR="00135698" w:rsidRPr="000956E7" w:rsidTr="009F163B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8" w:rsidRPr="000956E7" w:rsidRDefault="00135698" w:rsidP="009F163B">
            <w:pPr>
              <w:rPr>
                <w:b/>
                <w:sz w:val="1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8" w:rsidRPr="000956E7" w:rsidRDefault="00135698" w:rsidP="009F163B">
            <w:pPr>
              <w:rPr>
                <w:b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8" w:rsidRPr="000956E7" w:rsidRDefault="00135698" w:rsidP="009F163B">
            <w:pPr>
              <w:rPr>
                <w:b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</w:tr>
      <w:tr w:rsidR="00135698" w:rsidRPr="000956E7" w:rsidTr="009F163B">
        <w:trPr>
          <w:trHeight w:val="4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8" w:rsidRPr="000956E7" w:rsidRDefault="00135698" w:rsidP="009F163B">
            <w:pPr>
              <w:rPr>
                <w:b/>
                <w:sz w:val="1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8" w:rsidRPr="000956E7" w:rsidRDefault="00135698" w:rsidP="009F163B">
            <w:pPr>
              <w:rPr>
                <w:b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8" w:rsidRPr="000956E7" w:rsidRDefault="00135698" w:rsidP="009F163B">
            <w:pPr>
              <w:rPr>
                <w:b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8" w:rsidRPr="000956E7" w:rsidRDefault="00135698" w:rsidP="009F163B">
            <w:pPr>
              <w:rPr>
                <w:b/>
                <w:sz w:val="18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Федеральный</w:t>
            </w:r>
          </w:p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Областной</w:t>
            </w:r>
          </w:p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Местный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Прочие источники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98" w:rsidRPr="000956E7" w:rsidRDefault="00135698" w:rsidP="009F163B">
            <w:pPr>
              <w:rPr>
                <w:b/>
                <w:sz w:val="18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rPr>
                <w:b/>
                <w:sz w:val="18"/>
                <w:szCs w:val="20"/>
              </w:rPr>
            </w:pPr>
          </w:p>
        </w:tc>
      </w:tr>
      <w:tr w:rsidR="00135698" w:rsidRPr="000956E7" w:rsidTr="009F163B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3FF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3FF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3FF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3FF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3FF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3FF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3FF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3FF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3FF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0956E7">
              <w:rPr>
                <w:b/>
                <w:sz w:val="18"/>
                <w:szCs w:val="20"/>
              </w:rPr>
              <w:t>10</w:t>
            </w:r>
          </w:p>
        </w:tc>
      </w:tr>
      <w:tr w:rsidR="00135698" w:rsidRPr="000956E7" w:rsidTr="009F163B">
        <w:trPr>
          <w:trHeight w:val="300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98" w:rsidRPr="00786467" w:rsidRDefault="00135698" w:rsidP="001356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86467">
              <w:rPr>
                <w:b/>
                <w:sz w:val="18"/>
                <w:szCs w:val="18"/>
              </w:rPr>
              <w:t xml:space="preserve">Обеспечение доступным жильем граждан муниципального образования Никольское городское поселения </w:t>
            </w:r>
            <w:r>
              <w:rPr>
                <w:b/>
                <w:sz w:val="18"/>
                <w:szCs w:val="18"/>
              </w:rPr>
              <w:br/>
            </w:r>
            <w:r w:rsidRPr="00786467">
              <w:rPr>
                <w:b/>
                <w:sz w:val="18"/>
                <w:szCs w:val="18"/>
              </w:rPr>
              <w:t>Тосненского района Ленинградской области на 2018-2020 годы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  <w:sz w:val="18"/>
              </w:rPr>
            </w:pPr>
          </w:p>
        </w:tc>
      </w:tr>
      <w:tr w:rsidR="00135698" w:rsidRPr="000956E7" w:rsidTr="009F163B">
        <w:trPr>
          <w:trHeight w:val="300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B2CF7" w:rsidRDefault="00135698" w:rsidP="0013569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57" w:firstLine="0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9B2CF7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«</w:t>
            </w:r>
            <w:r w:rsidRPr="000E6B9C">
              <w:rPr>
                <w:rFonts w:ascii="Times New Roman" w:hAnsi="Times New Roman"/>
                <w:b/>
                <w:sz w:val="18"/>
                <w:szCs w:val="18"/>
              </w:rPr>
              <w:t>Софинансирование администрацией Никольского городского поселения Тосненского района Ленинградской области мероприятий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на 2018 – 2020 годы»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  <w:sz w:val="18"/>
              </w:rPr>
            </w:pPr>
          </w:p>
        </w:tc>
      </w:tr>
      <w:tr w:rsidR="00135698" w:rsidRPr="000956E7" w:rsidTr="009F163B">
        <w:trPr>
          <w:trHeight w:val="3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135698">
            <w:pPr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9B2CF7">
              <w:rPr>
                <w:sz w:val="18"/>
              </w:rPr>
              <w:t xml:space="preserve">Улучшение жилищных условий </w:t>
            </w:r>
            <w:r>
              <w:rPr>
                <w:sz w:val="18"/>
              </w:rPr>
              <w:t xml:space="preserve">молодых граждан (молодых семей), признанных нуждающимися в улучшении жилищных условий за счет средств областного и местного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582,977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582,977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Жилищный сектор администрации Никольского ГП </w:t>
            </w:r>
            <w:proofErr w:type="gramStart"/>
            <w:r>
              <w:rPr>
                <w:sz w:val="18"/>
              </w:rPr>
              <w:t>ТР</w:t>
            </w:r>
            <w:proofErr w:type="gramEnd"/>
            <w:r>
              <w:rPr>
                <w:sz w:val="18"/>
              </w:rPr>
              <w:t xml:space="preserve"> ЛО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Администрация Никольского ГП </w:t>
            </w:r>
            <w:proofErr w:type="gramStart"/>
            <w:r>
              <w:rPr>
                <w:sz w:val="18"/>
              </w:rPr>
              <w:t>ТР</w:t>
            </w:r>
            <w:proofErr w:type="gramEnd"/>
            <w:r>
              <w:rPr>
                <w:sz w:val="18"/>
              </w:rPr>
              <w:t xml:space="preserve"> ЛО</w:t>
            </w:r>
          </w:p>
        </w:tc>
      </w:tr>
      <w:tr w:rsidR="00135698" w:rsidRPr="000956E7" w:rsidTr="009F163B">
        <w:trPr>
          <w:trHeight w:val="3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606,296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606,296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135698" w:rsidRPr="000956E7" w:rsidTr="009F163B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630,548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630,548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135698" w:rsidRPr="000956E7" w:rsidTr="009F163B">
        <w:trPr>
          <w:trHeight w:val="11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786467" w:rsidRDefault="00135698" w:rsidP="009F163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786467">
              <w:rPr>
                <w:b/>
                <w:sz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  <w:r w:rsidRPr="00D03FF0">
              <w:rPr>
                <w:b/>
                <w:color w:val="000000"/>
                <w:sz w:val="18"/>
              </w:rPr>
              <w:t>1819,820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 w:rsidRPr="00D03FF0">
              <w:rPr>
                <w:b/>
                <w:color w:val="000000"/>
                <w:sz w:val="18"/>
              </w:rPr>
              <w:t>1819,820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135698" w:rsidRPr="000956E7" w:rsidTr="009F163B">
        <w:trPr>
          <w:trHeight w:val="390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135698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</w:rPr>
            </w:pPr>
            <w:r w:rsidRPr="000956E7">
              <w:rPr>
                <w:b/>
                <w:sz w:val="18"/>
              </w:rPr>
              <w:t xml:space="preserve">Подпрограмма </w:t>
            </w:r>
            <w:r w:rsidRPr="000E6B9C">
              <w:rPr>
                <w:b/>
                <w:sz w:val="18"/>
                <w:szCs w:val="18"/>
              </w:rPr>
              <w:t>«Софинансирование администрацией Никольского городского поселения Тосненского района Ленинградской области мероприятий подпрограммы «Поддержка граждан, нуждающихся в улучшении жилищных условий, на основе принципов ипотечного кредитования» государственной программы Ленинградской области «Обеспечение качественным жильем граждан на территории Ленинградской области на 2018 – 2020 годы»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sz w:val="18"/>
              </w:rPr>
            </w:pPr>
          </w:p>
        </w:tc>
      </w:tr>
      <w:tr w:rsidR="00135698" w:rsidRPr="000956E7" w:rsidTr="009F163B">
        <w:trPr>
          <w:trHeight w:val="3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Pr="000956E7">
              <w:rPr>
                <w:sz w:val="18"/>
              </w:rPr>
              <w:t>.</w:t>
            </w:r>
            <w:r>
              <w:rPr>
                <w:sz w:val="18"/>
              </w:rPr>
              <w:t>2</w:t>
            </w:r>
            <w:r w:rsidRPr="000956E7">
              <w:rPr>
                <w:sz w:val="18"/>
              </w:rPr>
              <w:t>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65609B">
              <w:rPr>
                <w:sz w:val="18"/>
                <w:szCs w:val="18"/>
              </w:rPr>
              <w:t>Поддержка граждан, нуждающихся в улучшении жилищных условий, путем предоставления социальных выплат и компенсации части расходов, связанных с уплатой процентов по ипотечным жилищным кредитам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236,766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236,766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Жилищный сектор администрации Никольского НП </w:t>
            </w:r>
            <w:proofErr w:type="gramStart"/>
            <w:r>
              <w:rPr>
                <w:sz w:val="18"/>
              </w:rPr>
              <w:t>ТР</w:t>
            </w:r>
            <w:proofErr w:type="gramEnd"/>
            <w:r>
              <w:rPr>
                <w:sz w:val="18"/>
              </w:rPr>
              <w:t xml:space="preserve"> ЛО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Администрация Никольского ГП </w:t>
            </w:r>
            <w:proofErr w:type="gramStart"/>
            <w:r>
              <w:rPr>
                <w:sz w:val="18"/>
              </w:rPr>
              <w:t>ТР</w:t>
            </w:r>
            <w:proofErr w:type="gramEnd"/>
            <w:r>
              <w:rPr>
                <w:sz w:val="18"/>
              </w:rPr>
              <w:t xml:space="preserve"> ЛО</w:t>
            </w:r>
          </w:p>
        </w:tc>
      </w:tr>
      <w:tr w:rsidR="00135698" w:rsidRPr="000956E7" w:rsidTr="009F163B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246,237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246,237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135698" w:rsidRPr="000956E7" w:rsidTr="009F163B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256,087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256,087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135698" w:rsidRPr="000956E7" w:rsidTr="009F163B">
        <w:trPr>
          <w:trHeight w:val="18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786467" w:rsidRDefault="00135698" w:rsidP="009F16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786467">
              <w:rPr>
                <w:b/>
                <w:sz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D03FF0">
              <w:rPr>
                <w:b/>
                <w:sz w:val="18"/>
              </w:rPr>
              <w:t>739,090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03FF0">
              <w:rPr>
                <w:b/>
                <w:sz w:val="18"/>
              </w:rPr>
              <w:t>739,090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D03FF0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135698" w:rsidRPr="000956E7" w:rsidTr="009F163B">
        <w:trPr>
          <w:trHeight w:val="272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1D744C" w:rsidRDefault="00135698" w:rsidP="009F163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1D744C">
              <w:rPr>
                <w:b/>
                <w:sz w:val="18"/>
              </w:rPr>
              <w:t xml:space="preserve">Всего по </w:t>
            </w:r>
            <w:r w:rsidRPr="001D744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16860">
              <w:rPr>
                <w:b/>
                <w:sz w:val="18"/>
                <w:szCs w:val="18"/>
              </w:rPr>
              <w:t xml:space="preserve">программе  «Обеспечение доступным жильем граждан </w:t>
            </w:r>
            <w:r>
              <w:rPr>
                <w:b/>
                <w:sz w:val="18"/>
                <w:szCs w:val="18"/>
              </w:rPr>
              <w:t xml:space="preserve">Никольского городского поселения Тосненского района Ленинградской области </w:t>
            </w:r>
            <w:r w:rsidRPr="00016860">
              <w:rPr>
                <w:b/>
                <w:sz w:val="18"/>
                <w:szCs w:val="18"/>
              </w:rPr>
              <w:t>на 2018-2020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C77D5F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77D5F">
              <w:rPr>
                <w:sz w:val="18"/>
              </w:rPr>
              <w:t xml:space="preserve">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819,743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819,743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Жилищный сектор администрации Никольского ГП </w:t>
            </w:r>
            <w:proofErr w:type="gramStart"/>
            <w:r>
              <w:rPr>
                <w:sz w:val="18"/>
              </w:rPr>
              <w:t>ТР</w:t>
            </w:r>
            <w:proofErr w:type="gramEnd"/>
            <w:r>
              <w:rPr>
                <w:sz w:val="18"/>
              </w:rPr>
              <w:t xml:space="preserve"> ЛО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Администрация Никольского ГП </w:t>
            </w:r>
            <w:proofErr w:type="gramStart"/>
            <w:r>
              <w:rPr>
                <w:sz w:val="18"/>
              </w:rPr>
              <w:t>ТР</w:t>
            </w:r>
            <w:proofErr w:type="gramEnd"/>
            <w:r>
              <w:rPr>
                <w:sz w:val="18"/>
              </w:rPr>
              <w:t xml:space="preserve"> ЛО</w:t>
            </w:r>
          </w:p>
        </w:tc>
      </w:tr>
      <w:tr w:rsidR="00135698" w:rsidRPr="000956E7" w:rsidTr="009F163B">
        <w:trPr>
          <w:trHeight w:val="272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1D744C" w:rsidRDefault="00135698" w:rsidP="009F163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C77D5F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77D5F">
              <w:rPr>
                <w:sz w:val="18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852,533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852,533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135698" w:rsidRPr="000956E7" w:rsidTr="009F163B">
        <w:trPr>
          <w:trHeight w:val="272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1D744C" w:rsidRDefault="00135698" w:rsidP="009F163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C77D5F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77D5F">
              <w:rPr>
                <w:sz w:val="18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886,634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886,634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Pr="000956E7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98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135698" w:rsidRPr="000956E7" w:rsidTr="009F163B">
        <w:trPr>
          <w:trHeight w:val="27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698" w:rsidRPr="001D744C" w:rsidRDefault="00135698" w:rsidP="009F163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698" w:rsidRPr="00C77D5F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698" w:rsidRPr="00C77D5F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  <w:r w:rsidRPr="00C77D5F">
              <w:rPr>
                <w:b/>
                <w:color w:val="000000"/>
                <w:sz w:val="18"/>
              </w:rPr>
              <w:t>2558,910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698" w:rsidRPr="009214E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698" w:rsidRPr="00C77D5F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  <w:r w:rsidRPr="00C77D5F">
              <w:rPr>
                <w:b/>
                <w:color w:val="000000"/>
                <w:sz w:val="18"/>
              </w:rPr>
              <w:t>2558,910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698" w:rsidRPr="00C77D5F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698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5698" w:rsidRDefault="00135698" w:rsidP="009F163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</w:tbl>
    <w:p w:rsidR="00135698" w:rsidRDefault="00135698" w:rsidP="00135698">
      <w:pPr>
        <w:rPr>
          <w:bCs/>
          <w:color w:val="000000"/>
        </w:rPr>
      </w:pPr>
    </w:p>
    <w:p w:rsidR="00135698" w:rsidRDefault="00135698" w:rsidP="00135698">
      <w:pPr>
        <w:jc w:val="center"/>
        <w:rPr>
          <w:bCs/>
          <w:color w:val="000000"/>
        </w:rPr>
      </w:pPr>
    </w:p>
    <w:p w:rsidR="00135698" w:rsidRDefault="00135698" w:rsidP="00135698">
      <w:pPr>
        <w:jc w:val="center"/>
        <w:rPr>
          <w:bCs/>
          <w:color w:val="000000"/>
        </w:rPr>
      </w:pPr>
    </w:p>
    <w:p w:rsidR="00135698" w:rsidRDefault="00135698" w:rsidP="00135698">
      <w:pPr>
        <w:rPr>
          <w:bCs/>
          <w:color w:val="000000"/>
        </w:rPr>
      </w:pPr>
    </w:p>
    <w:p w:rsidR="00135698" w:rsidRPr="00282470" w:rsidRDefault="00135698" w:rsidP="00135698">
      <w:pPr>
        <w:jc w:val="right"/>
        <w:rPr>
          <w:bCs/>
          <w:color w:val="000000"/>
        </w:rPr>
      </w:pPr>
      <w:r w:rsidRPr="00282470">
        <w:rPr>
          <w:bCs/>
          <w:color w:val="000000"/>
        </w:rPr>
        <w:t>Приложение № 2</w:t>
      </w:r>
    </w:p>
    <w:p w:rsidR="00135698" w:rsidRPr="001B0034" w:rsidRDefault="00135698" w:rsidP="00135698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к Муниципальной п</w:t>
      </w:r>
      <w:r w:rsidRPr="00282470">
        <w:rPr>
          <w:bCs/>
          <w:color w:val="000000"/>
        </w:rPr>
        <w:t>рограмме</w:t>
      </w:r>
    </w:p>
    <w:p w:rsidR="00135698" w:rsidRPr="00282470" w:rsidRDefault="00135698" w:rsidP="001356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5698" w:rsidRPr="008B6BB7" w:rsidRDefault="00135698" w:rsidP="0013569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B6BB7">
        <w:rPr>
          <w:b/>
        </w:rPr>
        <w:t>Планируемые результаты реализации муниципальной программы</w:t>
      </w:r>
    </w:p>
    <w:p w:rsidR="00135698" w:rsidRPr="0065333B" w:rsidRDefault="00135698" w:rsidP="0013569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333B">
        <w:rPr>
          <w:rFonts w:cs="Calibri"/>
          <w:b/>
          <w:color w:val="000000"/>
          <w:shd w:val="clear" w:color="auto" w:fill="FFFFFF"/>
        </w:rPr>
        <w:t xml:space="preserve">«Обеспечение качественным жильем граждан на территории </w:t>
      </w:r>
      <w:r>
        <w:rPr>
          <w:rFonts w:cs="Calibri"/>
          <w:b/>
          <w:color w:val="000000"/>
          <w:shd w:val="clear" w:color="auto" w:fill="FFFFFF"/>
        </w:rPr>
        <w:t>Никольского городского поселения Тосненского района Ленинградской области</w:t>
      </w:r>
      <w:r w:rsidRPr="0065333B">
        <w:rPr>
          <w:rFonts w:cs="Calibri"/>
          <w:b/>
          <w:color w:val="000000"/>
          <w:shd w:val="clear" w:color="auto" w:fill="FFFFFF"/>
        </w:rPr>
        <w:t xml:space="preserve"> на </w:t>
      </w:r>
      <w:r>
        <w:rPr>
          <w:rFonts w:cs="Calibri"/>
          <w:b/>
          <w:color w:val="000000"/>
          <w:shd w:val="clear" w:color="auto" w:fill="FFFFFF"/>
        </w:rPr>
        <w:t>2018</w:t>
      </w:r>
      <w:r w:rsidRPr="0065333B">
        <w:rPr>
          <w:rFonts w:cs="Calibri"/>
          <w:b/>
          <w:color w:val="000000"/>
          <w:shd w:val="clear" w:color="auto" w:fill="FFFFFF"/>
        </w:rPr>
        <w:t>-</w:t>
      </w:r>
      <w:r>
        <w:rPr>
          <w:rFonts w:cs="Calibri"/>
          <w:b/>
          <w:color w:val="000000"/>
          <w:shd w:val="clear" w:color="auto" w:fill="FFFFFF"/>
        </w:rPr>
        <w:t xml:space="preserve">2020 </w:t>
      </w:r>
      <w:r w:rsidRPr="0065333B">
        <w:rPr>
          <w:rFonts w:cs="Calibri"/>
          <w:b/>
          <w:color w:val="000000"/>
          <w:shd w:val="clear" w:color="auto" w:fill="FFFFFF"/>
        </w:rPr>
        <w:t>годы</w:t>
      </w:r>
      <w:r>
        <w:rPr>
          <w:rFonts w:cs="Calibri"/>
          <w:b/>
          <w:color w:val="000000"/>
          <w:shd w:val="clear" w:color="auto" w:fill="FFFFFF"/>
        </w:rPr>
        <w:t>»</w:t>
      </w:r>
    </w:p>
    <w:p w:rsidR="00135698" w:rsidRPr="00282470" w:rsidRDefault="00135698" w:rsidP="00135698">
      <w:pPr>
        <w:widowControl w:val="0"/>
        <w:jc w:val="center"/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1275"/>
        <w:gridCol w:w="1276"/>
        <w:gridCol w:w="2835"/>
        <w:gridCol w:w="1418"/>
        <w:gridCol w:w="1134"/>
        <w:gridCol w:w="1134"/>
        <w:gridCol w:w="1134"/>
      </w:tblGrid>
      <w:tr w:rsidR="00135698" w:rsidRPr="00BD7522" w:rsidTr="009F163B">
        <w:trPr>
          <w:trHeight w:val="8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 xml:space="preserve">№  </w:t>
            </w:r>
            <w:r w:rsidRPr="00C87315">
              <w:br/>
            </w:r>
            <w:proofErr w:type="gramStart"/>
            <w:r w:rsidRPr="00C87315">
              <w:t>п</w:t>
            </w:r>
            <w:proofErr w:type="gramEnd"/>
            <w:r w:rsidRPr="00C87315"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 xml:space="preserve">Планируемый объем   </w:t>
            </w:r>
            <w:r w:rsidRPr="00C87315">
              <w:br/>
              <w:t xml:space="preserve">финансирования      </w:t>
            </w:r>
            <w:r w:rsidRPr="00C87315">
              <w:br/>
              <w:t xml:space="preserve">на решение данной   </w:t>
            </w:r>
            <w:r w:rsidRPr="00C87315">
              <w:br/>
              <w:t xml:space="preserve">задачи, </w:t>
            </w:r>
            <w:proofErr w:type="spellStart"/>
            <w:r w:rsidRPr="00C87315">
              <w:t>тыс</w:t>
            </w:r>
            <w:proofErr w:type="gramStart"/>
            <w:r w:rsidRPr="00C87315">
              <w:t>.р</w:t>
            </w:r>
            <w:proofErr w:type="gramEnd"/>
            <w:r w:rsidRPr="00C87315">
              <w:t>уб</w:t>
            </w:r>
            <w:proofErr w:type="spellEnd"/>
            <w:r w:rsidRPr="00C87315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 xml:space="preserve">Количественные и/или качественные целевые        </w:t>
            </w:r>
            <w:r w:rsidRPr="00C87315">
              <w:br/>
              <w:t xml:space="preserve">показатели, характеризующие достижение     </w:t>
            </w:r>
            <w:r w:rsidRPr="00C87315">
              <w:br/>
              <w:t>целей и решение задач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 xml:space="preserve">Единица  </w:t>
            </w:r>
            <w:r w:rsidRPr="00C87315">
              <w:br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Планируемое значение показателя по годам реализации</w:t>
            </w:r>
          </w:p>
        </w:tc>
      </w:tr>
      <w:tr w:rsidR="00135698" w:rsidRPr="00BD7522" w:rsidTr="009F163B">
        <w:trPr>
          <w:trHeight w:val="6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 xml:space="preserve">МБ </w:t>
            </w:r>
            <w:r w:rsidRPr="00C87315"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 xml:space="preserve">Другие   </w:t>
            </w:r>
            <w:r w:rsidRPr="00C87315">
              <w:br/>
              <w:t>источники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DC0C49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C49">
              <w:t>2020</w:t>
            </w:r>
          </w:p>
        </w:tc>
      </w:tr>
      <w:tr w:rsidR="00135698" w:rsidRPr="00BD7522" w:rsidTr="009F163B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Задача 1</w:t>
            </w:r>
          </w:p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Улучшение жилищных условий молодых граждан (молодых семей), признанных нуждающимися в улучшении жилищных условий за счет средств областного и местного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1819,820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Количество молодых семей, улучшивших</w:t>
            </w:r>
            <w:r w:rsidRPr="00C87315">
              <w:rPr>
                <w:b/>
                <w:color w:val="FF0000"/>
              </w:rPr>
              <w:t xml:space="preserve"> </w:t>
            </w:r>
            <w:r w:rsidRPr="00C87315">
              <w:t>жилищные условия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семья</w:t>
            </w:r>
          </w:p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BD752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135698" w:rsidRPr="00BD7522" w:rsidTr="009F163B">
        <w:trPr>
          <w:trHeight w:val="1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Задача 2</w:t>
            </w:r>
          </w:p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Поддержка граждан, нуждающихся в улучшении жилищных условий, путем предоставления социальных выплат и компенсации части расходов, связанных с уплатой процентов по ипотечным жилищным кредитам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739,090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315">
              <w:t>Количество семей – получателей социальных выплат</w:t>
            </w:r>
          </w:p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jc w:val="center"/>
              <w:rPr>
                <w:vertAlign w:val="superscript"/>
              </w:rPr>
            </w:pPr>
            <w: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C87315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98" w:rsidRPr="00BD7522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35698" w:rsidRPr="0077777D" w:rsidTr="009F163B">
        <w:trPr>
          <w:trHeight w:val="451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5698" w:rsidRPr="0077777D" w:rsidRDefault="00135698" w:rsidP="009F16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7777D">
              <w:rPr>
                <w:b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5698" w:rsidRPr="0077777D" w:rsidRDefault="00135698" w:rsidP="009F1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777D">
              <w:rPr>
                <w:b/>
              </w:rPr>
              <w:t>2558,910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5698" w:rsidRPr="0077777D" w:rsidRDefault="00135698" w:rsidP="009F163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78</w:t>
            </w:r>
            <w:r w:rsidRPr="0077777D">
              <w:rPr>
                <w:b/>
              </w:rPr>
              <w:t xml:space="preserve"> семей</w:t>
            </w:r>
          </w:p>
        </w:tc>
      </w:tr>
    </w:tbl>
    <w:p w:rsidR="00135698" w:rsidRDefault="00135698" w:rsidP="00135698">
      <w:pPr>
        <w:widowControl w:val="0"/>
        <w:jc w:val="both"/>
      </w:pPr>
    </w:p>
    <w:p w:rsidR="00135698" w:rsidRDefault="00135698" w:rsidP="00135698">
      <w:pPr>
        <w:widowControl w:val="0"/>
        <w:autoSpaceDE w:val="0"/>
        <w:autoSpaceDN w:val="0"/>
        <w:adjustRightInd w:val="0"/>
        <w:ind w:firstLine="540"/>
        <w:jc w:val="both"/>
      </w:pPr>
    </w:p>
    <w:p w:rsidR="00A175C9" w:rsidRDefault="00E52EC1" w:rsidP="00135698"/>
    <w:sectPr w:rsidR="00A175C9" w:rsidSect="00D03FF0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D8"/>
    <w:rsid w:val="0002500C"/>
    <w:rsid w:val="000D58D9"/>
    <w:rsid w:val="00135698"/>
    <w:rsid w:val="001814E7"/>
    <w:rsid w:val="001C537D"/>
    <w:rsid w:val="00221E3E"/>
    <w:rsid w:val="003E27E8"/>
    <w:rsid w:val="00400861"/>
    <w:rsid w:val="005465AB"/>
    <w:rsid w:val="007261D8"/>
    <w:rsid w:val="00C42133"/>
    <w:rsid w:val="00E5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 Знак"/>
    <w:rsid w:val="007261D8"/>
    <w:rPr>
      <w:rFonts w:ascii="Century Gothic" w:hAnsi="Century Gothic" w:hint="default"/>
      <w:b/>
      <w:bCs w:val="0"/>
      <w:sz w:val="26"/>
      <w:lang w:val="ru-RU" w:eastAsia="x-none"/>
    </w:rPr>
  </w:style>
  <w:style w:type="paragraph" w:customStyle="1" w:styleId="ConsPlusNormal">
    <w:name w:val="ConsPlusNormal"/>
    <w:rsid w:val="00135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5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56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53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3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 Знак"/>
    <w:rsid w:val="007261D8"/>
    <w:rPr>
      <w:rFonts w:ascii="Century Gothic" w:hAnsi="Century Gothic" w:hint="default"/>
      <w:b/>
      <w:bCs w:val="0"/>
      <w:sz w:val="26"/>
      <w:lang w:val="ru-RU" w:eastAsia="x-none"/>
    </w:rPr>
  </w:style>
  <w:style w:type="paragraph" w:customStyle="1" w:styleId="ConsPlusNormal">
    <w:name w:val="ConsPlusNormal"/>
    <w:rsid w:val="00135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5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56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53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5173</Words>
  <Characters>29487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Цели и задачи Программы определяются долгосрочными стратегическими целями и прио</vt:lpstr>
      <vt:lpstr>    Осуществляет прием молодых граждан (молодых семей) в участники Подпрограммы (мер</vt:lpstr>
      <vt:lpstr>    Осуществляет прием граждан (семей) в участники Подпрограммы (мероприятия).</vt:lpstr>
    </vt:vector>
  </TitlesOfParts>
  <Company/>
  <LinksUpToDate>false</LinksUpToDate>
  <CharactersWithSpaces>34591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cp:lastPrinted>2017-09-21T06:19:00Z</cp:lastPrinted>
  <dcterms:created xsi:type="dcterms:W3CDTF">2017-09-21T06:36:00Z</dcterms:created>
  <dcterms:modified xsi:type="dcterms:W3CDTF">2017-09-21T06:36:00Z</dcterms:modified>
</cp:coreProperties>
</file>