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C5" w:rsidRPr="00002527" w:rsidRDefault="00462446" w:rsidP="00C377C5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C377C5" w:rsidRPr="00002527">
        <w:rPr>
          <w:b/>
          <w:szCs w:val="28"/>
        </w:rPr>
        <w:t>НИКОЛЬСКОЕ ГОРОДСКОЕ ПОСЕЛЕНИЕ</w:t>
      </w:r>
    </w:p>
    <w:p w:rsidR="00C377C5" w:rsidRPr="00002527" w:rsidRDefault="00C377C5" w:rsidP="00C377C5">
      <w:pPr>
        <w:jc w:val="center"/>
        <w:rPr>
          <w:b/>
          <w:szCs w:val="28"/>
        </w:rPr>
      </w:pPr>
      <w:r w:rsidRPr="00002527">
        <w:rPr>
          <w:b/>
          <w:szCs w:val="28"/>
        </w:rPr>
        <w:t>ТОСНЕНСКОГО РАЙОНА ЛЕНИНГРАДСКОЙ ОБЛАСТИ</w:t>
      </w:r>
    </w:p>
    <w:p w:rsidR="00C377C5" w:rsidRPr="00002527" w:rsidRDefault="00C377C5" w:rsidP="00C377C5">
      <w:pPr>
        <w:jc w:val="center"/>
        <w:rPr>
          <w:szCs w:val="28"/>
        </w:rPr>
      </w:pPr>
    </w:p>
    <w:p w:rsidR="00C377C5" w:rsidRDefault="00C377C5" w:rsidP="00C377C5">
      <w:pPr>
        <w:jc w:val="center"/>
        <w:rPr>
          <w:b/>
          <w:szCs w:val="28"/>
        </w:rPr>
      </w:pPr>
      <w:r w:rsidRPr="00002527">
        <w:rPr>
          <w:b/>
          <w:szCs w:val="28"/>
        </w:rPr>
        <w:t>АДМИНИСТРАЦИЯ</w:t>
      </w:r>
    </w:p>
    <w:p w:rsidR="00C377C5" w:rsidRPr="00002527" w:rsidRDefault="00C377C5" w:rsidP="00C377C5">
      <w:pPr>
        <w:jc w:val="center"/>
        <w:rPr>
          <w:b/>
          <w:szCs w:val="28"/>
        </w:rPr>
      </w:pPr>
    </w:p>
    <w:p w:rsidR="00C377C5" w:rsidRPr="000E53A9" w:rsidRDefault="00C377C5" w:rsidP="00C377C5">
      <w:pPr>
        <w:jc w:val="center"/>
      </w:pPr>
    </w:p>
    <w:p w:rsidR="00C377C5" w:rsidRPr="00002527" w:rsidRDefault="00C377C5" w:rsidP="00C377C5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377C5" w:rsidRDefault="00C377C5" w:rsidP="00C377C5">
      <w:pPr>
        <w:ind w:left="-1080"/>
        <w:jc w:val="center"/>
        <w:rPr>
          <w:b/>
          <w:sz w:val="32"/>
          <w:szCs w:val="32"/>
        </w:rPr>
      </w:pPr>
    </w:p>
    <w:p w:rsidR="00462446" w:rsidRDefault="00462446" w:rsidP="00462446">
      <w:pPr>
        <w:autoSpaceDE w:val="0"/>
        <w:autoSpaceDN w:val="0"/>
        <w:adjustRightInd w:val="0"/>
        <w:jc w:val="left"/>
        <w:rPr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04.12.2018</w:t>
      </w:r>
      <w:r w:rsidRPr="004736EE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gramStart"/>
      <w:r w:rsidR="00C377C5">
        <w:rPr>
          <w:szCs w:val="28"/>
        </w:rPr>
        <w:t>№</w:t>
      </w:r>
      <w:r>
        <w:rPr>
          <w:szCs w:val="28"/>
        </w:rPr>
        <w:t xml:space="preserve">  378</w:t>
      </w:r>
      <w:proofErr w:type="gramEnd"/>
      <w:r w:rsidRPr="004736EE">
        <w:rPr>
          <w:szCs w:val="28"/>
        </w:rPr>
        <w:t>-па</w:t>
      </w:r>
    </w:p>
    <w:p w:rsidR="00462446" w:rsidRPr="004736EE" w:rsidRDefault="00462446" w:rsidP="00462446">
      <w:pPr>
        <w:autoSpaceDE w:val="0"/>
        <w:autoSpaceDN w:val="0"/>
        <w:adjustRightInd w:val="0"/>
        <w:jc w:val="left"/>
        <w:rPr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right="4251" w:firstLine="283"/>
        <w:rPr>
          <w:color w:val="000000"/>
          <w:szCs w:val="28"/>
        </w:rPr>
      </w:pPr>
      <w:r>
        <w:rPr>
          <w:szCs w:val="28"/>
        </w:rPr>
        <w:t>О внесении изменений</w:t>
      </w:r>
      <w:r w:rsidRPr="004736EE">
        <w:rPr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</w:t>
      </w:r>
      <w:r>
        <w:rPr>
          <w:szCs w:val="28"/>
        </w:rPr>
        <w:t>26</w:t>
      </w:r>
      <w:r w:rsidRPr="004736EE">
        <w:rPr>
          <w:szCs w:val="28"/>
        </w:rPr>
        <w:t>.</w:t>
      </w:r>
      <w:r>
        <w:rPr>
          <w:szCs w:val="28"/>
        </w:rPr>
        <w:t>09</w:t>
      </w:r>
      <w:r w:rsidRPr="004736EE">
        <w:rPr>
          <w:szCs w:val="28"/>
        </w:rPr>
        <w:t>.201</w:t>
      </w:r>
      <w:r>
        <w:rPr>
          <w:szCs w:val="28"/>
        </w:rPr>
        <w:t>6</w:t>
      </w:r>
      <w:r w:rsidRPr="004736E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736EE">
        <w:rPr>
          <w:szCs w:val="28"/>
        </w:rPr>
        <w:t>2</w:t>
      </w:r>
      <w:r>
        <w:rPr>
          <w:szCs w:val="28"/>
        </w:rPr>
        <w:t>70</w:t>
      </w:r>
      <w:r w:rsidRPr="004736EE">
        <w:rPr>
          <w:szCs w:val="28"/>
        </w:rPr>
        <w:t xml:space="preserve">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водой»</w:t>
      </w:r>
    </w:p>
    <w:p w:rsidR="00462446" w:rsidRPr="004736EE" w:rsidRDefault="00462446" w:rsidP="00462446">
      <w:pPr>
        <w:rPr>
          <w:b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709"/>
        <w:rPr>
          <w:color w:val="000000"/>
          <w:szCs w:val="28"/>
        </w:rPr>
      </w:pPr>
      <w:r w:rsidRPr="004736EE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>о ст.179</w:t>
      </w:r>
      <w:r w:rsidRPr="004736EE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ого</w:t>
      </w:r>
      <w:r w:rsidRPr="004736EE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а</w:t>
      </w:r>
      <w:r w:rsidRPr="004736EE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оссийской </w:t>
      </w:r>
      <w:r w:rsidRPr="004736EE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4736EE">
        <w:rPr>
          <w:color w:val="000000"/>
          <w:szCs w:val="28"/>
        </w:rPr>
        <w:t>,  Федеральным  законом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 xml:space="preserve"> от 06</w:t>
      </w:r>
      <w:r>
        <w:rPr>
          <w:color w:val="000000"/>
          <w:szCs w:val="28"/>
        </w:rPr>
        <w:t>.10.</w:t>
      </w:r>
      <w:r w:rsidRPr="004736EE">
        <w:rPr>
          <w:color w:val="000000"/>
          <w:szCs w:val="28"/>
        </w:rPr>
        <w:t>2003 года № 131-ФЗ «Об общих принципах организации местного самоуправления в Росс</w:t>
      </w:r>
      <w:r>
        <w:rPr>
          <w:color w:val="000000"/>
          <w:szCs w:val="28"/>
        </w:rPr>
        <w:t>ийской Федерации», Федеральным з</w:t>
      </w:r>
      <w:r w:rsidRPr="004736EE">
        <w:rPr>
          <w:color w:val="000000"/>
          <w:szCs w:val="28"/>
        </w:rPr>
        <w:t>аконом от 07.12.2011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4736EE">
        <w:rPr>
          <w:color w:val="000000"/>
          <w:szCs w:val="28"/>
        </w:rPr>
        <w:t xml:space="preserve"> № 416-ФЗ «О водоснабжении и водоотведении»</w:t>
      </w:r>
      <w:r>
        <w:rPr>
          <w:color w:val="000000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  <w:r w:rsidRPr="004736EE">
        <w:rPr>
          <w:color w:val="000000"/>
          <w:szCs w:val="28"/>
        </w:rPr>
        <w:t>ПОСТАНОВЛЯЕТ:</w:t>
      </w:r>
    </w:p>
    <w:p w:rsidR="00462446" w:rsidRPr="004736EE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 w:rsidRPr="004736EE">
        <w:rPr>
          <w:color w:val="000000"/>
          <w:szCs w:val="28"/>
        </w:rPr>
        <w:t>1. Внести</w:t>
      </w:r>
      <w:r>
        <w:rPr>
          <w:color w:val="000000"/>
          <w:szCs w:val="28"/>
        </w:rPr>
        <w:t xml:space="preserve"> изменения</w:t>
      </w:r>
      <w:r w:rsidRPr="004736EE">
        <w:rPr>
          <w:color w:val="00000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</w:t>
      </w:r>
      <w:r w:rsidRPr="004736EE">
        <w:rPr>
          <w:szCs w:val="28"/>
        </w:rPr>
        <w:t xml:space="preserve"> от 26.09.2016 №</w:t>
      </w:r>
      <w:r>
        <w:rPr>
          <w:szCs w:val="28"/>
        </w:rPr>
        <w:t xml:space="preserve"> </w:t>
      </w:r>
      <w:r w:rsidRPr="004736EE">
        <w:rPr>
          <w:szCs w:val="28"/>
        </w:rPr>
        <w:t xml:space="preserve">270-па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</w:t>
      </w:r>
      <w:r w:rsidRPr="004736EE">
        <w:rPr>
          <w:color w:val="000000"/>
          <w:szCs w:val="28"/>
        </w:rPr>
        <w:t>»</w:t>
      </w:r>
      <w:r>
        <w:rPr>
          <w:color w:val="000000"/>
          <w:szCs w:val="28"/>
        </w:rPr>
        <w:t>.  П</w:t>
      </w:r>
      <w:r w:rsidRPr="004736EE">
        <w:rPr>
          <w:color w:val="000000"/>
          <w:szCs w:val="28"/>
        </w:rPr>
        <w:t>ри</w:t>
      </w:r>
      <w:r>
        <w:rPr>
          <w:color w:val="000000"/>
          <w:szCs w:val="28"/>
        </w:rPr>
        <w:t xml:space="preserve">ложение к Постановлению изложить в редакции согласно приложению к настоящему постановлению. </w:t>
      </w: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постановления </w:t>
      </w:r>
      <w:r w:rsidRPr="001D03B1">
        <w:rPr>
          <w:color w:val="000000"/>
          <w:szCs w:val="28"/>
        </w:rPr>
        <w:t>администрации Никольского городского поселения Тосненского района Ленинградской области</w:t>
      </w:r>
      <w:r>
        <w:rPr>
          <w:color w:val="000000"/>
          <w:szCs w:val="28"/>
        </w:rPr>
        <w:t xml:space="preserve"> от 13.11.2018 № 326-па «</w:t>
      </w:r>
      <w:r w:rsidRPr="001D03B1">
        <w:rPr>
          <w:color w:val="000000"/>
          <w:szCs w:val="28"/>
        </w:rPr>
        <w:t>О внесении изменения в постановление администрации Никольского городского поселения Тосненского района Ленинградской области от 26.09.2016 №</w:t>
      </w:r>
      <w:r>
        <w:rPr>
          <w:color w:val="000000"/>
          <w:szCs w:val="28"/>
        </w:rPr>
        <w:t xml:space="preserve"> </w:t>
      </w:r>
      <w:r w:rsidRPr="001D03B1">
        <w:rPr>
          <w:color w:val="000000"/>
          <w:szCs w:val="28"/>
        </w:rPr>
        <w:t>270-па «Об утверждении муниципальной программы «Обеспечение населения  Никольского городского поселения Тосненского района Ленин</w:t>
      </w:r>
      <w:r>
        <w:rPr>
          <w:color w:val="000000"/>
          <w:szCs w:val="28"/>
        </w:rPr>
        <w:t>градской области питьевой водой</w:t>
      </w:r>
      <w:r w:rsidRPr="001D03B1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szCs w:val="28"/>
        </w:rPr>
        <w:lastRenderedPageBreak/>
        <w:t xml:space="preserve"> 3</w:t>
      </w:r>
      <w:r w:rsidRPr="004736EE">
        <w:rPr>
          <w:szCs w:val="28"/>
        </w:rPr>
        <w:t>.Постановление</w:t>
      </w:r>
      <w:r>
        <w:rPr>
          <w:szCs w:val="28"/>
        </w:rPr>
        <w:t xml:space="preserve"> вступает в силу с даты подписания </w:t>
      </w:r>
      <w:proofErr w:type="gramStart"/>
      <w:r>
        <w:rPr>
          <w:szCs w:val="28"/>
        </w:rPr>
        <w:t xml:space="preserve">и </w:t>
      </w:r>
      <w:r w:rsidRPr="004736EE">
        <w:rPr>
          <w:szCs w:val="28"/>
        </w:rPr>
        <w:t xml:space="preserve"> подлежит</w:t>
      </w:r>
      <w:proofErr w:type="gramEnd"/>
      <w:r w:rsidRPr="004736EE">
        <w:rPr>
          <w:szCs w:val="28"/>
        </w:rPr>
        <w:t xml:space="preserve"> размещению на официальном сайте администрации Никольского городского поселения Ленинградской о</w:t>
      </w:r>
      <w:bookmarkStart w:id="0" w:name="_GoBack"/>
      <w:bookmarkEnd w:id="0"/>
      <w:r w:rsidRPr="004736EE">
        <w:rPr>
          <w:szCs w:val="28"/>
        </w:rPr>
        <w:t xml:space="preserve">бласти </w:t>
      </w:r>
      <w:hyperlink r:id="rId4" w:history="1">
        <w:r w:rsidRPr="00C377C5">
          <w:rPr>
            <w:rStyle w:val="a5"/>
            <w:color w:val="auto"/>
            <w:szCs w:val="28"/>
            <w:lang w:val="en-US"/>
          </w:rPr>
          <w:t>www</w:t>
        </w:r>
        <w:r w:rsidRPr="00C377C5">
          <w:rPr>
            <w:rStyle w:val="a5"/>
            <w:color w:val="auto"/>
            <w:szCs w:val="28"/>
          </w:rPr>
          <w:t>.</w:t>
        </w:r>
        <w:proofErr w:type="spellStart"/>
        <w:r w:rsidRPr="00C377C5">
          <w:rPr>
            <w:rStyle w:val="a5"/>
            <w:color w:val="auto"/>
            <w:szCs w:val="28"/>
            <w:lang w:val="en-US"/>
          </w:rPr>
          <w:t>Nikolskoecity</w:t>
        </w:r>
        <w:proofErr w:type="spellEnd"/>
        <w:r w:rsidRPr="00C377C5">
          <w:rPr>
            <w:rStyle w:val="a5"/>
            <w:color w:val="auto"/>
            <w:szCs w:val="28"/>
          </w:rPr>
          <w:t>.</w:t>
        </w:r>
        <w:r w:rsidRPr="00C377C5">
          <w:rPr>
            <w:rStyle w:val="a5"/>
            <w:color w:val="auto"/>
            <w:szCs w:val="28"/>
            <w:lang w:val="en-US"/>
          </w:rPr>
          <w:t>ru</w:t>
        </w:r>
      </w:hyperlink>
      <w:r w:rsidRPr="00C377C5">
        <w:rPr>
          <w:szCs w:val="28"/>
        </w:rPr>
        <w:t>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 xml:space="preserve">  4</w:t>
      </w:r>
      <w:r w:rsidRPr="004736EE">
        <w:rPr>
          <w:color w:val="000000"/>
          <w:szCs w:val="28"/>
        </w:rPr>
        <w:t>. Контроль за</w:t>
      </w:r>
      <w:r>
        <w:rPr>
          <w:color w:val="000000"/>
          <w:szCs w:val="28"/>
        </w:rPr>
        <w:t xml:space="preserve"> исполнением постановления оставляю за собой.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62446" w:rsidRDefault="00462446" w:rsidP="00462446">
      <w:pPr>
        <w:ind w:left="-709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Pr="004736EE">
        <w:rPr>
          <w:szCs w:val="28"/>
        </w:rPr>
        <w:t xml:space="preserve">  администрации</w:t>
      </w:r>
      <w:r w:rsidRPr="004736EE">
        <w:rPr>
          <w:szCs w:val="28"/>
        </w:rPr>
        <w:tab/>
      </w:r>
      <w:r w:rsidRPr="004736EE">
        <w:rPr>
          <w:szCs w:val="28"/>
        </w:rPr>
        <w:tab/>
      </w:r>
      <w:r w:rsidRPr="004736EE">
        <w:rPr>
          <w:szCs w:val="28"/>
        </w:rPr>
        <w:tab/>
      </w:r>
      <w:r>
        <w:rPr>
          <w:szCs w:val="28"/>
        </w:rPr>
        <w:t xml:space="preserve">    </w:t>
      </w:r>
      <w:r w:rsidRPr="004736EE">
        <w:rPr>
          <w:szCs w:val="28"/>
        </w:rPr>
        <w:t xml:space="preserve"> </w:t>
      </w:r>
      <w:r>
        <w:rPr>
          <w:szCs w:val="28"/>
        </w:rPr>
        <w:t xml:space="preserve">                                  А.С. Смирнов</w:t>
      </w: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Pr="00616A4F" w:rsidRDefault="00462446" w:rsidP="00462446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С.Е.Вихрова</w:t>
      </w:r>
    </w:p>
    <w:p w:rsidR="001A47DF" w:rsidRPr="00462446" w:rsidRDefault="00462446" w:rsidP="00462446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56-832</w:t>
      </w:r>
    </w:p>
    <w:sectPr w:rsidR="001A47DF" w:rsidRPr="00462446" w:rsidSect="004624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6D"/>
    <w:rsid w:val="001A47DF"/>
    <w:rsid w:val="00462446"/>
    <w:rsid w:val="0046276D"/>
    <w:rsid w:val="00C377C5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002D"/>
  <w15:docId w15:val="{2EA5032D-292B-4772-A49A-B5C4622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462446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3</cp:revision>
  <dcterms:created xsi:type="dcterms:W3CDTF">2018-12-07T09:35:00Z</dcterms:created>
  <dcterms:modified xsi:type="dcterms:W3CDTF">2019-02-13T06:58:00Z</dcterms:modified>
</cp:coreProperties>
</file>