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45" w:rsidRDefault="00D36F45"/>
    <w:p w:rsidR="005567AF" w:rsidRPr="00AB503C" w:rsidRDefault="005567AF" w:rsidP="005567AF">
      <w:pPr>
        <w:autoSpaceDE w:val="0"/>
        <w:autoSpaceDN w:val="0"/>
        <w:adjustRightInd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3C" w:rsidRPr="00AB503C" w:rsidRDefault="00AB503C" w:rsidP="00AB503C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3C"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AB503C" w:rsidRPr="00AB503C" w:rsidRDefault="00AB503C" w:rsidP="00AB503C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3C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AB503C" w:rsidRPr="00AB503C" w:rsidRDefault="00AB503C" w:rsidP="00AB503C">
      <w:pPr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 w:rsidRPr="00AB50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B503C" w:rsidRPr="00AB503C" w:rsidRDefault="00AB503C" w:rsidP="00AB503C">
      <w:pPr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B503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B503C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B503C" w:rsidRPr="00AB503C" w:rsidRDefault="00AB503C" w:rsidP="00AB503C">
      <w:pPr>
        <w:rPr>
          <w:rFonts w:ascii="Times New Roman" w:hAnsi="Times New Roman" w:cs="Times New Roman"/>
          <w:sz w:val="28"/>
          <w:szCs w:val="28"/>
        </w:rPr>
      </w:pPr>
    </w:p>
    <w:p w:rsidR="00AB503C" w:rsidRPr="00AB503C" w:rsidRDefault="00AB503C" w:rsidP="00AB50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503C">
        <w:rPr>
          <w:rFonts w:ascii="Times New Roman" w:hAnsi="Times New Roman" w:cs="Times New Roman"/>
          <w:sz w:val="28"/>
          <w:szCs w:val="28"/>
          <w:u w:val="single"/>
        </w:rPr>
        <w:t xml:space="preserve">03.10.2016 </w:t>
      </w:r>
      <w:r w:rsidRPr="00AB503C">
        <w:rPr>
          <w:rFonts w:ascii="Times New Roman" w:hAnsi="Times New Roman" w:cs="Times New Roman"/>
          <w:sz w:val="28"/>
          <w:szCs w:val="28"/>
        </w:rPr>
        <w:t xml:space="preserve">        №         </w:t>
      </w:r>
      <w:r>
        <w:rPr>
          <w:rFonts w:ascii="Times New Roman" w:hAnsi="Times New Roman" w:cs="Times New Roman"/>
          <w:sz w:val="28"/>
          <w:szCs w:val="28"/>
          <w:u w:val="single"/>
        </w:rPr>
        <w:t>277/9</w:t>
      </w:r>
      <w:r w:rsidRPr="00AB503C">
        <w:rPr>
          <w:rFonts w:ascii="Times New Roman" w:hAnsi="Times New Roman" w:cs="Times New Roman"/>
          <w:sz w:val="28"/>
          <w:szCs w:val="28"/>
          <w:u w:val="single"/>
        </w:rPr>
        <w:t>- па</w:t>
      </w:r>
    </w:p>
    <w:p w:rsidR="005567AF" w:rsidRPr="005567AF" w:rsidRDefault="002A50F0" w:rsidP="005567AF">
      <w:pPr>
        <w:autoSpaceDE w:val="0"/>
        <w:autoSpaceDN w:val="0"/>
        <w:adjustRightInd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567AF" w:rsidRPr="005567AF" w:rsidRDefault="005567AF" w:rsidP="005567AF">
      <w:pPr>
        <w:autoSpaceDE w:val="0"/>
        <w:autoSpaceDN w:val="0"/>
        <w:adjustRightInd w:val="0"/>
        <w:spacing w:after="0" w:line="240" w:lineRule="auto"/>
        <w:ind w:righ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AF" w:rsidRPr="005567AF" w:rsidRDefault="005567AF" w:rsidP="005567AF">
      <w:pPr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11.11.2015 №</w:t>
      </w:r>
      <w:r w:rsidR="009C3A5F" w:rsidRPr="009C3A5F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Pr="005567AF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</w:t>
      </w:r>
      <w:r w:rsidR="009C3A5F" w:rsidRPr="009C3A5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Никольского городского поселения Тосненского района Ленинградской области «Развитие  и поддержка малого и среднего предпринимательства в Никольском городском поселении Тосненского района Ленинградской области</w:t>
      </w:r>
      <w:r w:rsidRPr="005567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67AF" w:rsidRPr="005567AF" w:rsidRDefault="005567AF" w:rsidP="0055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3A5F" w:rsidRPr="009C3A5F" w:rsidRDefault="009C3A5F" w:rsidP="009C3A5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3A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</w:t>
      </w:r>
      <w:r w:rsidR="002A50F0">
        <w:rPr>
          <w:rFonts w:ascii="Times New Roman" w:hAnsi="Times New Roman" w:cs="Times New Roman"/>
          <w:sz w:val="28"/>
          <w:szCs w:val="28"/>
        </w:rPr>
        <w:t xml:space="preserve"> </w:t>
      </w:r>
      <w:r w:rsidRPr="009C3A5F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</w:t>
      </w:r>
      <w:r w:rsidR="002A50F0">
        <w:rPr>
          <w:rFonts w:ascii="Times New Roman" w:hAnsi="Times New Roman" w:cs="Times New Roman"/>
          <w:sz w:val="28"/>
          <w:szCs w:val="28"/>
        </w:rPr>
        <w:t xml:space="preserve"> </w:t>
      </w:r>
      <w:r w:rsidRPr="009C3A5F">
        <w:rPr>
          <w:rFonts w:ascii="Times New Roman" w:hAnsi="Times New Roman" w:cs="Times New Roman"/>
          <w:sz w:val="28"/>
          <w:szCs w:val="28"/>
        </w:rPr>
        <w:t xml:space="preserve">Федерации» </w:t>
      </w:r>
      <w:r w:rsidR="002A50F0">
        <w:rPr>
          <w:rFonts w:ascii="Times New Roman" w:hAnsi="Times New Roman" w:cs="Times New Roman"/>
          <w:sz w:val="28"/>
          <w:szCs w:val="28"/>
        </w:rPr>
        <w:t xml:space="preserve"> </w:t>
      </w:r>
      <w:r w:rsidRPr="009C3A5F">
        <w:rPr>
          <w:rFonts w:ascii="Times New Roman" w:hAnsi="Times New Roman" w:cs="Times New Roman"/>
          <w:sz w:val="28"/>
          <w:szCs w:val="28"/>
        </w:rPr>
        <w:t xml:space="preserve">и в целях реализации ст. 179 Бюджетного </w:t>
      </w:r>
      <w:r w:rsidR="002A50F0">
        <w:rPr>
          <w:rFonts w:ascii="Times New Roman" w:hAnsi="Times New Roman" w:cs="Times New Roman"/>
          <w:sz w:val="28"/>
          <w:szCs w:val="28"/>
        </w:rPr>
        <w:t xml:space="preserve"> </w:t>
      </w:r>
      <w:r w:rsidRPr="009C3A5F">
        <w:rPr>
          <w:rFonts w:ascii="Times New Roman" w:hAnsi="Times New Roman" w:cs="Times New Roman"/>
          <w:sz w:val="28"/>
          <w:szCs w:val="28"/>
        </w:rPr>
        <w:t>Кодекса Российской</w:t>
      </w:r>
      <w:r w:rsidR="002A50F0">
        <w:rPr>
          <w:rFonts w:ascii="Times New Roman" w:hAnsi="Times New Roman" w:cs="Times New Roman"/>
          <w:sz w:val="28"/>
          <w:szCs w:val="28"/>
        </w:rPr>
        <w:t xml:space="preserve"> </w:t>
      </w:r>
      <w:r w:rsidRPr="009C3A5F">
        <w:rPr>
          <w:rFonts w:ascii="Times New Roman" w:hAnsi="Times New Roman" w:cs="Times New Roman"/>
          <w:sz w:val="28"/>
          <w:szCs w:val="28"/>
        </w:rPr>
        <w:t>Федерации,</w:t>
      </w:r>
    </w:p>
    <w:p w:rsidR="005567AF" w:rsidRPr="005567AF" w:rsidRDefault="005567AF" w:rsidP="009C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67AF" w:rsidRPr="005567AF" w:rsidRDefault="005567AF" w:rsidP="005567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567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ПОСТАНОВЛЯЮ:</w:t>
      </w:r>
    </w:p>
    <w:p w:rsidR="005567AF" w:rsidRPr="005567AF" w:rsidRDefault="005567AF" w:rsidP="005567AF">
      <w:pPr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sz w:val="16"/>
          <w:szCs w:val="16"/>
          <w:lang w:eastAsia="x-none"/>
        </w:rPr>
      </w:pPr>
    </w:p>
    <w:p w:rsidR="005567AF" w:rsidRPr="005567AF" w:rsidRDefault="005567AF" w:rsidP="005567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Никольского городского поселения Тосненского района Ленинградской области от 11.11.2016 № 421-па «Об утверждении муниципальной программы Никольского городского поселения Тосненского района Ленинградской области «Устойчивое развитие части  территорий Никольского городского поселения Тосненского района Ленинградской области», изложив приложение к постановлению в новой редакции (приложение).</w:t>
      </w:r>
    </w:p>
    <w:p w:rsidR="005567AF" w:rsidRPr="005567AF" w:rsidRDefault="005567AF" w:rsidP="005567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5" w:history="1">
        <w:r w:rsidRPr="005567AF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www</w:t>
        </w:r>
        <w:r w:rsidRPr="005567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5567AF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Nikolskoecity</w:t>
        </w:r>
        <w:proofErr w:type="spellEnd"/>
        <w:r w:rsidRPr="005567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5567AF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5567A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5567AF" w:rsidRPr="005567AF" w:rsidRDefault="005567AF" w:rsidP="005567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56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5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постановления возложить на заместителя главы администрации Никольского городского поселения Тосненского района Ленинградской области Смирнова А.Ю.</w:t>
      </w:r>
    </w:p>
    <w:p w:rsidR="005567AF" w:rsidRPr="005567AF" w:rsidRDefault="005567AF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7AF" w:rsidRPr="005567AF" w:rsidRDefault="005567AF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С.А.Шикалов</w:t>
      </w:r>
    </w:p>
    <w:p w:rsidR="005567AF" w:rsidRPr="005567AF" w:rsidRDefault="005567AF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7AF" w:rsidRPr="005567AF" w:rsidRDefault="005567AF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7AF">
        <w:rPr>
          <w:rFonts w:ascii="Times New Roman" w:eastAsia="Times New Roman" w:hAnsi="Times New Roman" w:cs="Times New Roman"/>
          <w:sz w:val="20"/>
          <w:szCs w:val="20"/>
          <w:lang w:eastAsia="ru-RU"/>
        </w:rPr>
        <w:t>А.Ю.Смирнов</w:t>
      </w:r>
    </w:p>
    <w:p w:rsidR="005567AF" w:rsidRPr="005567AF" w:rsidRDefault="005567AF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7AF">
        <w:rPr>
          <w:rFonts w:ascii="Times New Roman" w:eastAsia="Times New Roman" w:hAnsi="Times New Roman" w:cs="Times New Roman"/>
          <w:sz w:val="20"/>
          <w:szCs w:val="20"/>
          <w:lang w:eastAsia="ru-RU"/>
        </w:rPr>
        <w:t>52309</w:t>
      </w:r>
    </w:p>
    <w:p w:rsidR="002A50F0" w:rsidRPr="002A50F0" w:rsidRDefault="002A50F0" w:rsidP="002A50F0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A50F0" w:rsidRPr="002A50F0" w:rsidRDefault="002A50F0" w:rsidP="002A50F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Никольского городского поселения Тосненского района </w:t>
      </w:r>
    </w:p>
    <w:p w:rsidR="002A50F0" w:rsidRPr="002A50F0" w:rsidRDefault="002A50F0" w:rsidP="002A50F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2A50F0" w:rsidRPr="002A50F0" w:rsidRDefault="00395011" w:rsidP="002A50F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03.10.2016  № </w:t>
      </w:r>
      <w:r w:rsidR="002A50F0">
        <w:rPr>
          <w:rFonts w:ascii="Times New Roman" w:eastAsia="Times New Roman" w:hAnsi="Times New Roman" w:cs="Times New Roman"/>
          <w:sz w:val="24"/>
          <w:szCs w:val="24"/>
          <w:lang w:eastAsia="ru-RU"/>
        </w:rPr>
        <w:t>277/9</w:t>
      </w:r>
      <w:r w:rsidR="002A50F0" w:rsidRPr="002A50F0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2A50F0" w:rsidRPr="002A50F0" w:rsidRDefault="002A50F0" w:rsidP="002A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FCB" w:rsidRDefault="00526FCB"/>
    <w:p w:rsidR="002A50F0" w:rsidRDefault="002A50F0"/>
    <w:p w:rsidR="002A50F0" w:rsidRDefault="002A50F0"/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26FCB">
        <w:rPr>
          <w:rFonts w:ascii="Times New Roman" w:eastAsia="Calibri" w:hAnsi="Times New Roman" w:cs="Times New Roman"/>
        </w:rPr>
        <w:t xml:space="preserve">ПАСПОРТ МУНИЦИПАЛЬНОЙ ПРОГРАММЫ </w:t>
      </w:r>
    </w:p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и поддержка малого и среднего предпринимательства в Никольском городском поселении Тосненского района Ленинградской области»</w:t>
      </w:r>
    </w:p>
    <w:p w:rsidR="00526FCB" w:rsidRPr="00526FCB" w:rsidRDefault="00526FCB" w:rsidP="00526FC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FCB" w:rsidRPr="00526FCB" w:rsidRDefault="00526FCB" w:rsidP="00526FC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15"/>
        <w:gridCol w:w="1200"/>
        <w:gridCol w:w="1200"/>
        <w:gridCol w:w="1200"/>
        <w:gridCol w:w="1200"/>
        <w:gridCol w:w="1200"/>
        <w:gridCol w:w="1200"/>
      </w:tblGrid>
      <w:tr w:rsidR="00526FCB" w:rsidRPr="00526FCB" w:rsidTr="00B778A7">
        <w:tc>
          <w:tcPr>
            <w:tcW w:w="878" w:type="pct"/>
          </w:tcPr>
          <w:p w:rsidR="00526FCB" w:rsidRPr="00526FCB" w:rsidRDefault="00526FCB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4122" w:type="pct"/>
            <w:gridSpan w:val="7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в Никольском городском поселении Тосненского района Ленинградской области»</w:t>
            </w:r>
          </w:p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предпринимательства.</w:t>
            </w:r>
          </w:p>
        </w:tc>
      </w:tr>
      <w:tr w:rsidR="00526FCB" w:rsidRPr="00526FCB" w:rsidTr="00B778A7">
        <w:trPr>
          <w:trHeight w:val="1016"/>
        </w:trPr>
        <w:tc>
          <w:tcPr>
            <w:tcW w:w="878" w:type="pct"/>
          </w:tcPr>
          <w:p w:rsidR="00526FCB" w:rsidRPr="00526FCB" w:rsidRDefault="00526FCB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   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4122" w:type="pct"/>
            <w:gridSpan w:val="7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Никольского городского поселения Тосненского района Ленинградской области</w:t>
            </w:r>
          </w:p>
        </w:tc>
      </w:tr>
      <w:tr w:rsidR="00526FCB" w:rsidRPr="00526FCB" w:rsidTr="00B778A7">
        <w:tc>
          <w:tcPr>
            <w:tcW w:w="878" w:type="pct"/>
          </w:tcPr>
          <w:p w:rsidR="00526FCB" w:rsidRPr="00526FCB" w:rsidRDefault="00526FCB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 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4122" w:type="pct"/>
            <w:gridSpan w:val="7"/>
          </w:tcPr>
          <w:p w:rsidR="00526FCB" w:rsidRPr="00526FCB" w:rsidRDefault="00526FCB" w:rsidP="00526F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деловой активности населения  за счет повышения интереса к предпринимательской деятельности; улучшение стартовых условий для предпринимательской деятельности  представителям социально незащищенных слоев населения и молодежи; совершенствование информационно-консультационной поддержки малого и среднего предпринимательства путем расширения спектра и повышения качества услуг; развитие механизмов, обеспечивающих доступ малого и среднего предпринимательства к финансовым и материальным ресурсам;</w:t>
            </w:r>
            <w:proofErr w:type="gramEnd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первоочередной поддержки малого и среднего предпринимательства.</w:t>
            </w:r>
          </w:p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FCB" w:rsidRPr="00526FCB" w:rsidTr="00B778A7">
        <w:tc>
          <w:tcPr>
            <w:tcW w:w="878" w:type="pct"/>
          </w:tcPr>
          <w:p w:rsidR="00526FCB" w:rsidRPr="00526FCB" w:rsidRDefault="00526FCB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муниципальной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4122" w:type="pct"/>
            <w:gridSpan w:val="7"/>
          </w:tcPr>
          <w:p w:rsidR="00526FCB" w:rsidRPr="00526FCB" w:rsidRDefault="00526FCB" w:rsidP="00526FC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 бытовых услуг и потребительского рынка администрации Никольского городского поселения Тосненского района Ленинградской области</w:t>
            </w:r>
          </w:p>
        </w:tc>
      </w:tr>
      <w:tr w:rsidR="00526FCB" w:rsidRPr="00526FCB" w:rsidTr="00B778A7">
        <w:tc>
          <w:tcPr>
            <w:tcW w:w="878" w:type="pct"/>
          </w:tcPr>
          <w:p w:rsidR="00526FCB" w:rsidRPr="00526FCB" w:rsidRDefault="00526FCB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     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4122" w:type="pct"/>
            <w:gridSpan w:val="7"/>
          </w:tcPr>
          <w:p w:rsidR="00526FCB" w:rsidRPr="00526FCB" w:rsidRDefault="00526FCB" w:rsidP="00526F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 (2014-2019 годы)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526FCB" w:rsidRPr="00526FCB" w:rsidTr="00B778A7">
        <w:tc>
          <w:tcPr>
            <w:tcW w:w="878" w:type="pct"/>
            <w:vMerge w:val="restart"/>
          </w:tcPr>
          <w:p w:rsidR="00526FCB" w:rsidRPr="00526FCB" w:rsidRDefault="00526FCB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годам:      </w:t>
            </w:r>
          </w:p>
        </w:tc>
        <w:tc>
          <w:tcPr>
            <w:tcW w:w="4122" w:type="pct"/>
            <w:gridSpan w:val="7"/>
          </w:tcPr>
          <w:p w:rsidR="00526FCB" w:rsidRPr="00526FCB" w:rsidRDefault="00526FCB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(тыс. рублей)                                   </w:t>
            </w:r>
          </w:p>
        </w:tc>
      </w:tr>
      <w:tr w:rsidR="00526FCB" w:rsidRPr="00526FCB" w:rsidTr="00B778A7">
        <w:tc>
          <w:tcPr>
            <w:tcW w:w="878" w:type="pct"/>
            <w:vMerge/>
          </w:tcPr>
          <w:p w:rsidR="00526FCB" w:rsidRPr="00526FCB" w:rsidRDefault="00526FCB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526FCB" w:rsidRPr="00526FCB" w:rsidRDefault="00526FCB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5" w:type="pct"/>
          </w:tcPr>
          <w:p w:rsidR="00526FCB" w:rsidRPr="00526FCB" w:rsidRDefault="00526FCB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 2014 г.</w:t>
            </w:r>
          </w:p>
        </w:tc>
        <w:tc>
          <w:tcPr>
            <w:tcW w:w="584" w:type="pct"/>
          </w:tcPr>
          <w:p w:rsidR="00526FCB" w:rsidRPr="00526FCB" w:rsidRDefault="00526FCB" w:rsidP="0052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2015 г.</w:t>
            </w:r>
          </w:p>
        </w:tc>
        <w:tc>
          <w:tcPr>
            <w:tcW w:w="584" w:type="pct"/>
          </w:tcPr>
          <w:p w:rsidR="00526FCB" w:rsidRPr="00526FCB" w:rsidRDefault="00526FCB" w:rsidP="0052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 2016 г.</w:t>
            </w:r>
          </w:p>
        </w:tc>
        <w:tc>
          <w:tcPr>
            <w:tcW w:w="584" w:type="pct"/>
          </w:tcPr>
          <w:p w:rsidR="00526FCB" w:rsidRPr="00526FCB" w:rsidRDefault="00526FCB" w:rsidP="0052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 реализации 2017 г.</w:t>
            </w:r>
          </w:p>
        </w:tc>
        <w:tc>
          <w:tcPr>
            <w:tcW w:w="584" w:type="pct"/>
          </w:tcPr>
          <w:p w:rsidR="00526FCB" w:rsidRPr="00526FCB" w:rsidRDefault="00526FCB" w:rsidP="0052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 реализации 2018 г.</w:t>
            </w:r>
          </w:p>
        </w:tc>
        <w:tc>
          <w:tcPr>
            <w:tcW w:w="774" w:type="pct"/>
          </w:tcPr>
          <w:p w:rsidR="00526FCB" w:rsidRPr="00526FCB" w:rsidRDefault="00526FCB" w:rsidP="00526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год реализации 2019 г.   </w:t>
            </w:r>
          </w:p>
          <w:p w:rsidR="00526FCB" w:rsidRPr="00526FCB" w:rsidRDefault="00526FCB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FCB" w:rsidRPr="00526FCB" w:rsidTr="00B778A7">
        <w:tc>
          <w:tcPr>
            <w:tcW w:w="878" w:type="pct"/>
          </w:tcPr>
          <w:p w:rsidR="00526FCB" w:rsidRPr="00526FCB" w:rsidRDefault="00526FCB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 Никольского городского поселения</w:t>
            </w:r>
          </w:p>
        </w:tc>
        <w:tc>
          <w:tcPr>
            <w:tcW w:w="377" w:type="pct"/>
            <w:vAlign w:val="center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5" w:type="pct"/>
            <w:vAlign w:val="center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84" w:type="pct"/>
            <w:vAlign w:val="center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84" w:type="pct"/>
            <w:vAlign w:val="center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84" w:type="pct"/>
            <w:vAlign w:val="center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84" w:type="pct"/>
            <w:vAlign w:val="center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4" w:type="pct"/>
            <w:vAlign w:val="center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26FCB" w:rsidRPr="00526FCB" w:rsidTr="00B778A7">
        <w:tc>
          <w:tcPr>
            <w:tcW w:w="878" w:type="pct"/>
          </w:tcPr>
          <w:p w:rsidR="00526FCB" w:rsidRPr="00526FCB" w:rsidRDefault="00526FCB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377" w:type="pct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6FCB" w:rsidRPr="00526FCB" w:rsidTr="00B778A7">
        <w:tc>
          <w:tcPr>
            <w:tcW w:w="878" w:type="pct"/>
          </w:tcPr>
          <w:p w:rsidR="00526FCB" w:rsidRPr="00526FCB" w:rsidRDefault="00526FCB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377" w:type="pct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6FCB" w:rsidRPr="00526FCB" w:rsidTr="00B778A7">
        <w:tc>
          <w:tcPr>
            <w:tcW w:w="878" w:type="pct"/>
          </w:tcPr>
          <w:p w:rsidR="00526FCB" w:rsidRPr="00526FCB" w:rsidRDefault="00526FCB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377" w:type="pct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:rsidR="00526FCB" w:rsidRPr="00526FCB" w:rsidRDefault="00526FCB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6FCB" w:rsidRPr="00526FCB" w:rsidTr="00B778A7">
        <w:trPr>
          <w:trHeight w:val="1989"/>
        </w:trPr>
        <w:tc>
          <w:tcPr>
            <w:tcW w:w="878" w:type="pct"/>
          </w:tcPr>
          <w:p w:rsidR="00526FCB" w:rsidRPr="00526FCB" w:rsidRDefault="00526FCB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муниципальной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4122" w:type="pct"/>
            <w:gridSpan w:val="7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увеличение количества вновь созданных субъектов малого и среднего предпринимательства;</w:t>
            </w:r>
          </w:p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рост числа  успешно действующих малых и средних предприятий;</w:t>
            </w:r>
          </w:p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создание новых рабочих мест;</w:t>
            </w:r>
          </w:p>
          <w:p w:rsidR="00526FCB" w:rsidRPr="00526FCB" w:rsidRDefault="00526FCB" w:rsidP="00526FCB">
            <w:pPr>
              <w:spacing w:after="0" w:line="240" w:lineRule="auto"/>
              <w:ind w:left="729" w:hanging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объема налоговых поступлений от субъектов малого и среднего предпринимательства</w:t>
            </w:r>
          </w:p>
        </w:tc>
      </w:tr>
    </w:tbl>
    <w:p w:rsidR="00526FCB" w:rsidRPr="00526FCB" w:rsidRDefault="00526FCB" w:rsidP="00526FC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6FCB" w:rsidRPr="00526FCB" w:rsidRDefault="00526FCB" w:rsidP="00526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FCB" w:rsidRPr="00526FCB" w:rsidRDefault="00526FCB" w:rsidP="00526FC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Состояние и тенденции развития малого и среднего предпринимательства</w:t>
      </w:r>
    </w:p>
    <w:p w:rsidR="00526FCB" w:rsidRPr="00526FCB" w:rsidRDefault="00526FCB" w:rsidP="00526FC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06.10.2003 года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</w:t>
      </w:r>
      <w:proofErr w:type="gramEnd"/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- основного гаранта социальной и политической стабильности государства. 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несырьевых</w:t>
      </w:r>
      <w:proofErr w:type="spellEnd"/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отраслях  экономики,  используя технологии инновационного характера.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становится более весомым вклад малого и среднего  предпринимательства в решение вопросов социально-экономического развития города. Путем создания новых  предприятий и  рабочих мест малое и среднее предпринимательство обеспечивает частичное  решение проблемы занятости населения,  насыщения рынка товарами и услугами.  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Ситуацию, характеризующую развитие малого предпринимательства на территории Никольского городского поселения Тосненского района Ленинградской области за  периоды 2009-2010 годы, можно оценить по  статистическим показателям, которые представлены в таблице: 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260"/>
        <w:gridCol w:w="1620"/>
        <w:gridCol w:w="1440"/>
      </w:tblGrid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малых предприятий (</w:t>
            </w:r>
            <w:proofErr w:type="gramStart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</w:t>
            </w:r>
            <w:proofErr w:type="gramEnd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 занятых на МП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малых предприятий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98321,5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105887,8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511,9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13633,0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15985,5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товаров собственного  производства, выполнено работ и услуг собственными силами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545975,5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626410,7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 товаров, продукции, работ, услуг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193168,2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191782,7</w:t>
            </w:r>
          </w:p>
        </w:tc>
      </w:tr>
    </w:tbl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FCB" w:rsidRPr="00526FCB" w:rsidRDefault="00526FCB" w:rsidP="00526FCB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данные, характеризующие развитие малого предпринимательства, свидетельствуют о позитивных тенденциях в его развитии. Так, по итогам работы объем отгруженных товаров собственного производства, объем выполненных работ и услуг собственными  силами за 2010 год оставил 545975,5 </w:t>
      </w:r>
      <w:proofErr w:type="spellStart"/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="002A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 на 15% больше, по сравнению с 2009 годом.</w:t>
      </w:r>
    </w:p>
    <w:p w:rsidR="00526FCB" w:rsidRPr="00526FCB" w:rsidRDefault="00526FCB" w:rsidP="00526FCB">
      <w:pPr>
        <w:spacing w:after="0" w:line="240" w:lineRule="auto"/>
        <w:ind w:right="7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Наблюдается увеличение заработной платы работников малых предприятий, которое подтверждает общую картину роста заработной платы во всех сферах экономики. В расчете на одного работника на малых предприятиях  за 2010 год среднемесячная заработная плата возросла на 17% по сравнению с 2009 годом, составив 15 985,5 рублей. </w:t>
      </w:r>
    </w:p>
    <w:p w:rsidR="00526FCB" w:rsidRPr="00526FCB" w:rsidRDefault="00526FCB" w:rsidP="00526FCB">
      <w:pPr>
        <w:spacing w:after="0" w:line="240" w:lineRule="auto"/>
        <w:ind w:right="7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526FCB" w:rsidRPr="00526FCB" w:rsidRDefault="00526FCB" w:rsidP="00526FCB">
      <w:pPr>
        <w:spacing w:after="0" w:line="240" w:lineRule="auto"/>
        <w:ind w:right="7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24.07.2007 № 209- ФЗ «О развитии малого и среднего предпринимательства в Российской Федерации» конкретные меры поддержки малого  предпринимательства осуществляются посредством программ, с помощью которых органы местного самоуправления могут обеспечить целенаправленность, скоординировать эффективность действий, призванных улучшить условия развития данного сектора экономики.</w:t>
      </w:r>
    </w:p>
    <w:p w:rsidR="00526FCB" w:rsidRPr="00526FCB" w:rsidRDefault="00526FCB" w:rsidP="00526FCB">
      <w:pPr>
        <w:spacing w:after="0" w:line="240" w:lineRule="auto"/>
        <w:ind w:right="7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разработана в продолжении к Программе на 2008-2010 годы для возможности комплексного решения целей и задач в сфере развития малого и среднего предпринимательства.</w:t>
      </w:r>
    </w:p>
    <w:p w:rsidR="00526FCB" w:rsidRPr="00526FCB" w:rsidRDefault="00526FCB" w:rsidP="00526FC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6FCB" w:rsidRPr="00526FCB" w:rsidRDefault="00526FCB" w:rsidP="00526FCB">
      <w:pPr>
        <w:tabs>
          <w:tab w:val="left" w:pos="6660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Цели и задачи Программы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Никольского городского поселения Тосненского района Ленинградской области.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достижения поставленной цели должны быть решены следующие задачи: 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доступа субъектов малого и среднего предпринимательства к финансовым и материальным ресурсам, совершенствование методов и механизмов финансовой и материальной поддержки малого и среднего предпринимательства;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созданию и поддержка предпринимательских структур в приоритетных сферах развития малого и среднего бизнеса: производственная сфера, </w:t>
      </w: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жилищно-коммунальное хозяйство, здравоохранение, физическая культура, туризм, социальное обеспечение, бытовое обслуживание населения;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и повышение качества услуг, оказываемых специалистами  организаций муниципальной инфраструктуры поддержки малого и среднего предпринимательства; </w:t>
      </w:r>
    </w:p>
    <w:p w:rsidR="00526FCB" w:rsidRPr="00526FCB" w:rsidRDefault="00526FCB" w:rsidP="00526FC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деятельностью;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конкурентоспособности субъектов малого и среднего предпринимательства на внутренних и внешних рынках;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деловой активности населения за счет повышения интереса к предпринимательской деятельности; 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использования субъектами малого и среднего предпринимательства информационно-коммуникационных технологий.</w:t>
      </w:r>
    </w:p>
    <w:p w:rsidR="00526FCB" w:rsidRPr="00526FCB" w:rsidRDefault="00526FCB" w:rsidP="00526FCB">
      <w:pPr>
        <w:spacing w:after="120" w:line="240" w:lineRule="auto"/>
        <w:ind w:left="283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поддержки малого и среднего предпринимательства </w:t>
      </w:r>
    </w:p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Никольском городском поселении Тосненского района Ленинградской области</w:t>
      </w:r>
    </w:p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2014-2019 годах    </w:t>
      </w:r>
    </w:p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1. Расширение доступа малого и среднего предпринимательства к финансовым и материальным ресурсам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включает следующий комплекс мероприятий: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расширение доступа субъектов малого и среднего предпринимательства к материальным ресурсам (оборудование, помещение, земельные участки);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оказание помощи предпринимателям в формировании пакета документов для предоставления кредитных гарантий через агентство кредитного обеспечения.  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2.Обеспечение консультационной, организационно-методической и информационной поддержки;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включает следующий комплекс мероприятий: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проведение обучения и помощь субъектам малого предпринимательства,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 для получения субсидий;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выпуск информационных бюллетеней для предпринимателей;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информирование через СМИ о процессах, происходящих в области малого и среднего предпринимательства;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526FCB" w:rsidRPr="00526FCB" w:rsidRDefault="00526FCB" w:rsidP="00526F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индивидуальных консультаций для предпринимателей специалистами Фонда «МЦПП»;</w:t>
      </w:r>
    </w:p>
    <w:p w:rsidR="00526FCB" w:rsidRPr="00526FCB" w:rsidRDefault="00526FCB" w:rsidP="00526F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526FCB" w:rsidRPr="00526FCB" w:rsidRDefault="00526FCB" w:rsidP="00526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lastRenderedPageBreak/>
        <w:t>3.Содействие росту конкурентоспособности и продвижению продукции малого и среднего предпринимательства на товарные рынки;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включает следующий комплекс мероприятий: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содействие в предоставлении на конкурсной основе субъектам малого и среднего предпринимательства субсидий для компенсации части затрат, связанных с получением сертификатов при сертификации товаров, услуг, оборудования из бюджета Ленинградской области;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организация участия субъектов малого и среднего предпринимательства в семинарах по вопросам подготовки к внешнеэкономической деятельности;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привлечение субъектов малого и среднего предпринимательства к участию в проведении ежегодных весеннее - осенних агропромышленных ярмарок на территории муниципального образования Тосненский район Ленинградской области;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</w:t>
      </w:r>
      <w:proofErr w:type="spellStart"/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выставочно</w:t>
      </w:r>
      <w:proofErr w:type="spellEnd"/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ярмарочных мероприятиях, направленных на развитие малого и среднего предпринимательства;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4. Развитие инфраструктуры поддержки малого и среднего предпринимательства;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обеспечение деятельности Фонда «Муниципальный центр поддержки предпринимательства»;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повышение квалификации сотрудников Фонда «Муниципальный центр поддержки предпринимательства»;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5. Развитие информационно – коммуникационных технологий в сфере малого и среднего предпринимательства.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6FCB" w:rsidRPr="00526FCB" w:rsidRDefault="00526FCB" w:rsidP="00526F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эффективности Программных мероприятий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Основными итогами реализации Программы являются: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существенный рост числа субъектов малого и среднего предпринимательства, получивших поддержку в форме услуг информационного, консультационного и обучающего характера со стороны Фонда «Муниципальный центр поддержки предпринимательства», что положительно повлияет на формирование устойчивых тенденций роста объемов выпуска товаров и услуг малыми и средними предприятиями района, роста среднесписочной численности занятых на малых и средних  предприятиях, а также на рост налоговых поступлений в бюджет</w:t>
      </w:r>
      <w:proofErr w:type="gramEnd"/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поселения;</w:t>
      </w:r>
    </w:p>
    <w:p w:rsidR="00526FCB" w:rsidRPr="00526FCB" w:rsidRDefault="00526FCB" w:rsidP="00526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- насыщение потребительского рынка качественными и доступными  для массового покупателя товарами и услугами. Расширение производства продукции отечественного производства;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Совершенствование отраслевой структуры поселения путем заполнения малыми предприятиями «свободной ниши» по организации новых производств и услуг в приоритетных направлениях социально-экономического развития Никольского городского поселения Тосненского района Ленинградской области.</w:t>
      </w:r>
    </w:p>
    <w:p w:rsidR="00526FCB" w:rsidRDefault="00526FCB"/>
    <w:sectPr w:rsidR="00526FCB" w:rsidSect="002A50F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F7"/>
    <w:rsid w:val="002A50F0"/>
    <w:rsid w:val="00395011"/>
    <w:rsid w:val="00526FCB"/>
    <w:rsid w:val="005567AF"/>
    <w:rsid w:val="009C3A5F"/>
    <w:rsid w:val="009E47F7"/>
    <w:rsid w:val="00AB503C"/>
    <w:rsid w:val="00D3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2316</Words>
  <Characters>13207</Characters>
  <Application>Microsoft Office Word</Application>
  <DocSecurity>0</DocSecurity>
  <Lines>110</Lines>
  <Paragraphs>30</Paragraphs>
  <ScaleCrop>false</ScaleCrop>
  <Company/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9</cp:revision>
  <dcterms:created xsi:type="dcterms:W3CDTF">2016-11-16T12:30:00Z</dcterms:created>
  <dcterms:modified xsi:type="dcterms:W3CDTF">2016-11-17T06:39:00Z</dcterms:modified>
</cp:coreProperties>
</file>