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26890" w14:textId="77777777" w:rsidR="00AD674F" w:rsidRPr="00AD674F" w:rsidRDefault="00AD674F" w:rsidP="00AD674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74F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1CE1FD82" w14:textId="77777777" w:rsidR="00AD674F" w:rsidRPr="00AD674F" w:rsidRDefault="00AD674F" w:rsidP="00AD674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74F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4C7299D" w14:textId="77777777" w:rsidR="00AD674F" w:rsidRPr="00AD674F" w:rsidRDefault="00AD674F" w:rsidP="00AD674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942728" w14:textId="77777777" w:rsidR="00AD674F" w:rsidRPr="00AD674F" w:rsidRDefault="00AD674F" w:rsidP="00AD674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74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9AEE912" w14:textId="77777777" w:rsidR="00AD674F" w:rsidRPr="00AD674F" w:rsidRDefault="00AD674F" w:rsidP="00AD674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03294" w14:textId="77777777" w:rsidR="00AD674F" w:rsidRPr="00AD674F" w:rsidRDefault="00AD674F" w:rsidP="00AD674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1EC25D" w14:textId="221125D8" w:rsidR="00870188" w:rsidRDefault="00AD674F" w:rsidP="00AD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D674F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40F38405" w14:textId="77777777" w:rsidR="002C6346" w:rsidRPr="00870188" w:rsidRDefault="002C6346" w:rsidP="00AD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4FBD220" w14:textId="0CE5351B" w:rsidR="00CA4CA0" w:rsidRPr="00CA4CA0" w:rsidRDefault="00D04B79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</w:t>
      </w:r>
      <w:r w:rsidR="006B6983">
        <w:rPr>
          <w:rFonts w:ascii="Times New Roman" w:hAnsi="Times New Roman" w:cs="Times New Roman"/>
          <w:sz w:val="28"/>
          <w:szCs w:val="28"/>
        </w:rPr>
        <w:t>.2023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47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78879BC2" w:rsidR="00F311F6" w:rsidRPr="00A1076D" w:rsidRDefault="00D04B79" w:rsidP="00D04B79">
      <w:pPr>
        <w:pStyle w:val="a3"/>
        <w:ind w:right="4111"/>
        <w:jc w:val="both"/>
        <w:rPr>
          <w:sz w:val="28"/>
          <w:szCs w:val="28"/>
        </w:rPr>
      </w:pPr>
      <w:r w:rsidRPr="00D04B79">
        <w:rPr>
          <w:bCs/>
          <w:sz w:val="28"/>
          <w:szCs w:val="28"/>
        </w:rPr>
        <w:t>Об обеспечении надлежащего состояния</w:t>
      </w:r>
      <w:r>
        <w:rPr>
          <w:bCs/>
          <w:sz w:val="28"/>
          <w:szCs w:val="28"/>
        </w:rPr>
        <w:t xml:space="preserve"> </w:t>
      </w:r>
      <w:r w:rsidRPr="00D04B79">
        <w:rPr>
          <w:bCs/>
          <w:sz w:val="28"/>
          <w:szCs w:val="28"/>
        </w:rPr>
        <w:t>наружного противопожарного водоснабжения</w:t>
      </w:r>
      <w:r>
        <w:rPr>
          <w:bCs/>
          <w:sz w:val="28"/>
          <w:szCs w:val="28"/>
        </w:rPr>
        <w:t xml:space="preserve"> </w:t>
      </w:r>
      <w:r w:rsidRPr="00D04B79">
        <w:rPr>
          <w:bCs/>
          <w:sz w:val="28"/>
          <w:szCs w:val="28"/>
        </w:rPr>
        <w:t xml:space="preserve">в границах Никольского городского поселения </w:t>
      </w:r>
      <w:r w:rsidRPr="00D04B79">
        <w:rPr>
          <w:sz w:val="28"/>
          <w:szCs w:val="28"/>
          <w:lang w:bidi="ru-RU"/>
        </w:rPr>
        <w:t>Тосненского района Ленинградской области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03E7C32C" w:rsidR="0045539C" w:rsidRPr="0045539C" w:rsidRDefault="003D75D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DC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22.07.2008 № 123-ФЗ «Технический регламент 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br/>
      </w:r>
      <w:r w:rsidRPr="003D75DC">
        <w:rPr>
          <w:rFonts w:ascii="Times New Roman" w:eastAsia="Tahoma" w:hAnsi="Times New Roman" w:cs="Times New Roman"/>
          <w:sz w:val="28"/>
          <w:szCs w:val="28"/>
          <w:lang w:bidi="ru-RU"/>
        </w:rPr>
        <w:t>о требованиях пожарной безопасности», Федеральным законам от 07.12.2011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br/>
      </w:r>
      <w:r w:rsidRPr="003D75DC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№ 416-ФЗ </w:t>
      </w:r>
      <w:r w:rsidRPr="003D75DC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«О водоснабжении и водоотведении», в целях обеспечения пожарной безопасности </w:t>
      </w:r>
      <w:r w:rsidRPr="003D75DC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в границах Никольского городского поселения Тосненского района Ленинградской области (далее - Поселение) и </w:t>
      </w:r>
      <w:r w:rsidRPr="003D75DC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активизации работы по приведению наружного противопожарного водоснабжения в соответствии с нормами 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br/>
      </w:r>
      <w:r w:rsidRPr="003D75DC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 w:rsidR="00CF68E1" w:rsidRPr="00CF68E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39395" w14:textId="39927156" w:rsidR="00A14449" w:rsidRDefault="003D75DC" w:rsidP="003D75DC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5D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Утвердить прилагаемый Порядок содержания и эксплуатации источников наружного противопожарного водоснабжения в границах Поселения, согласно приложению № 1 к настоящему постановлению.</w:t>
      </w:r>
    </w:p>
    <w:p w14:paraId="4212BE78" w14:textId="51431522" w:rsidR="003D75DC" w:rsidRDefault="003D75DC" w:rsidP="003D75DC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5D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К источникам наружного противопожарного водоснабжения отнести 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</w:t>
      </w:r>
      <w:r w:rsidR="00B54838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br/>
      </w:r>
      <w:r w:rsidRPr="003D75D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в соответствии с законодательством Российской Федерации.</w:t>
      </w:r>
    </w:p>
    <w:p w14:paraId="0A9FF8A8" w14:textId="26B9DDC7" w:rsidR="003D75DC" w:rsidRDefault="003D75DC" w:rsidP="003D75DC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5D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Администрации Поселения:</w:t>
      </w:r>
    </w:p>
    <w:p w14:paraId="4F326D8E" w14:textId="1C7A7067" w:rsidR="003D75DC" w:rsidRDefault="003D75DC" w:rsidP="003D75D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</w:t>
      </w:r>
      <w:r w:rsidRPr="003D75D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Обеспечить исправность, своевременное обслуживание и ремонт наружных водопроводов противопожарного водоснабжения, находящихся </w:t>
      </w:r>
      <w:r w:rsidR="00B54838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br/>
      </w:r>
      <w:r w:rsidRPr="003D75D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в собственности, хозяйственном ведении или оперативном управлении администрации, а также создание на имеющихся на территории Поселения </w:t>
      </w:r>
      <w:r w:rsidRPr="003D75D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lastRenderedPageBreak/>
        <w:t xml:space="preserve">источников наружного противопожарного водоснабжения, условия для забора воды пожарной техникой для тушения пожаров, согласно приложению № 2 </w:t>
      </w:r>
      <w:r w:rsidR="00B54838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br/>
      </w:r>
      <w:r w:rsidRPr="003D75D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 настоящему постановлению, для чего в сметах расходов планировать финанси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рование мероприятий на эти цели.</w:t>
      </w:r>
    </w:p>
    <w:p w14:paraId="5936B309" w14:textId="79DB0C27" w:rsidR="003D75DC" w:rsidRDefault="003D75DC" w:rsidP="003D75D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3.2. </w:t>
      </w:r>
      <w:r w:rsidRPr="003D75D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абжения на территории поселения.</w:t>
      </w:r>
    </w:p>
    <w:p w14:paraId="20F2FF18" w14:textId="0E8DC546" w:rsidR="003D75DC" w:rsidRDefault="003D75DC" w:rsidP="003D75D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3.3. </w:t>
      </w:r>
      <w:r w:rsidRPr="003D75D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По итогам обследования (проверки) источников наружного противопожарного водоснабжения вносить информацию в журнал эксплуатаци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и систем противопожарной защиты.</w:t>
      </w:r>
    </w:p>
    <w:p w14:paraId="0785EEDD" w14:textId="2036E03C" w:rsidR="003D75DC" w:rsidRDefault="003D75DC" w:rsidP="003D75D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3.4. </w:t>
      </w:r>
      <w:r w:rsidRPr="003D75DC">
        <w:rPr>
          <w:rFonts w:ascii="Times New Roman" w:eastAsia="Times New Roman" w:hAnsi="Times New Roman" w:cs="Times New Roman"/>
          <w:bCs/>
          <w:sz w:val="28"/>
          <w:szCs w:val="28"/>
          <w:lang w:eastAsia="zh-CN" w:bidi="ru-RU"/>
        </w:rPr>
        <w:t xml:space="preserve">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</w:t>
      </w:r>
      <w:r w:rsidR="00B54838">
        <w:rPr>
          <w:rFonts w:ascii="Times New Roman" w:eastAsia="Times New Roman" w:hAnsi="Times New Roman" w:cs="Times New Roman"/>
          <w:bCs/>
          <w:sz w:val="28"/>
          <w:szCs w:val="28"/>
          <w:lang w:eastAsia="zh-CN" w:bidi="ru-RU"/>
        </w:rPr>
        <w:br/>
      </w:r>
      <w:r w:rsidRPr="003D75DC">
        <w:rPr>
          <w:rFonts w:ascii="Times New Roman" w:eastAsia="Times New Roman" w:hAnsi="Times New Roman" w:cs="Times New Roman"/>
          <w:bCs/>
          <w:sz w:val="28"/>
          <w:szCs w:val="28"/>
          <w:lang w:eastAsia="zh-CN" w:bidi="ru-RU"/>
        </w:rPr>
        <w:t>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ru-RU"/>
        </w:rPr>
        <w:t>рактеристики. Методы испытания».</w:t>
      </w:r>
    </w:p>
    <w:p w14:paraId="031E46E9" w14:textId="744515D7" w:rsidR="003D75DC" w:rsidRDefault="003D75DC" w:rsidP="003D75D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ru-RU"/>
        </w:rPr>
        <w:t xml:space="preserve">3.5. </w:t>
      </w:r>
      <w:r w:rsidRPr="003D75DC">
        <w:rPr>
          <w:rFonts w:ascii="Times New Roman" w:eastAsia="Times New Roman" w:hAnsi="Times New Roman" w:cs="Times New Roman"/>
          <w:bCs/>
          <w:sz w:val="28"/>
          <w:szCs w:val="28"/>
          <w:lang w:eastAsia="zh-CN" w:bidi="ru-RU"/>
        </w:rPr>
        <w:t xml:space="preserve">Предоставлять два раза в год (до 01 апреля и до 01 сентября) </w:t>
      </w:r>
      <w:r w:rsidR="00B54838">
        <w:rPr>
          <w:rFonts w:ascii="Times New Roman" w:eastAsia="Times New Roman" w:hAnsi="Times New Roman" w:cs="Times New Roman"/>
          <w:bCs/>
          <w:sz w:val="28"/>
          <w:szCs w:val="28"/>
          <w:lang w:eastAsia="zh-CN" w:bidi="ru-RU"/>
        </w:rPr>
        <w:br/>
      </w:r>
      <w:r w:rsidRPr="003D75DC">
        <w:rPr>
          <w:rFonts w:ascii="Times New Roman" w:eastAsia="Times New Roman" w:hAnsi="Times New Roman" w:cs="Times New Roman"/>
          <w:bCs/>
          <w:sz w:val="28"/>
          <w:szCs w:val="28"/>
          <w:lang w:eastAsia="zh-CN" w:bidi="ru-RU"/>
        </w:rPr>
        <w:t>в подразделение Государственной противопожарной службы, перечни имеющихся водопроводных сетей, с находящимися на них пожарными гидрантами,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ru-RU"/>
        </w:rPr>
        <w:t>длежащих проверки на водоотдачу.</w:t>
      </w:r>
    </w:p>
    <w:p w14:paraId="236A81A8" w14:textId="4D37CE99" w:rsidR="003D75DC" w:rsidRDefault="003D75DC" w:rsidP="003D75D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3.6. </w:t>
      </w:r>
      <w:r w:rsidRPr="003D75D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лей и забора в любое время года.</w:t>
      </w:r>
    </w:p>
    <w:p w14:paraId="222C084D" w14:textId="2274C9A6" w:rsidR="003D75DC" w:rsidRDefault="003D75DC" w:rsidP="003D75D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3.7. </w:t>
      </w:r>
      <w:r w:rsidRPr="003D75D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Запретить использование для хозяйственных и производственных целей запаса воды, предназн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аченного для нужд пожаротушения.</w:t>
      </w:r>
    </w:p>
    <w:p w14:paraId="60D794ED" w14:textId="7539427C" w:rsidR="00922E05" w:rsidRDefault="00922E05" w:rsidP="003556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2E0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Рекомендовать подразделениям Государственной противопожарной службы:</w:t>
      </w:r>
    </w:p>
    <w:p w14:paraId="41321F0D" w14:textId="25D1063E" w:rsidR="00922E05" w:rsidRDefault="00922E05" w:rsidP="00922E0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 </w:t>
      </w:r>
      <w:r w:rsidRPr="00922E0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Заключить соглашения с администрацией Поселения и иными организациями, расположенными (осуществляющими) деятельность </w:t>
      </w:r>
      <w:r w:rsidR="00B54838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br/>
      </w:r>
      <w:r w:rsidRPr="00922E0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на территории Поселения о порядке взаимодействия в сфере содержания </w:t>
      </w:r>
      <w:r w:rsidR="00B54838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br/>
      </w:r>
      <w:r w:rsidRPr="00922E0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и эксплуатации источников наружного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противопожарного водоснабжения.</w:t>
      </w:r>
    </w:p>
    <w:p w14:paraId="30E33810" w14:textId="394FF9B2" w:rsidR="00922E05" w:rsidRDefault="00922E05" w:rsidP="00922E0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4.2. </w:t>
      </w:r>
      <w:r w:rsidRPr="00922E0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Согласовать инструкции о порядке учета, проверки и использования источников наружного противопожарного водоснабжения с администрацией Поселения и иными организациями, имеющими в собственности, хозяйственном ведении или оперативном управлении источники наружного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противопожарного водоснабжения.</w:t>
      </w:r>
    </w:p>
    <w:p w14:paraId="44B39B0C" w14:textId="5EE93E35" w:rsidR="00922E05" w:rsidRDefault="00922E05" w:rsidP="00922E0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lastRenderedPageBreak/>
        <w:t xml:space="preserve">4.3. </w:t>
      </w:r>
      <w:r w:rsidRPr="00922E0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Не реже 2 раз в год (2 и 4 квартал) вопрос о состоянии противопожарного водоснабжения выносить на заседание комиссии </w:t>
      </w:r>
      <w:r w:rsidR="00B54838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br/>
      </w:r>
      <w:r w:rsidRPr="00922E0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</w:p>
    <w:p w14:paraId="4B4CEBC2" w14:textId="799398CD" w:rsidR="00922E05" w:rsidRPr="00922E05" w:rsidRDefault="00922E05" w:rsidP="00922E0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4.4. </w:t>
      </w:r>
      <w:r w:rsidRPr="00922E0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Организовать ведение учета водопроводных сетей, подлежащих испытанию на водоотдачу на территории охраняемой местным пожарно-спасательным гарнизоном.</w:t>
      </w:r>
    </w:p>
    <w:p w14:paraId="323868B6" w14:textId="6ED0BF91" w:rsidR="00922E05" w:rsidRDefault="00922E05" w:rsidP="003556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2E0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Администрации Поселения:</w:t>
      </w:r>
    </w:p>
    <w:p w14:paraId="5792B757" w14:textId="45549678" w:rsidR="00B54838" w:rsidRDefault="00B54838" w:rsidP="00B5483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5.1. </w:t>
      </w:r>
      <w:r w:rsidRPr="00B54838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Оказывать необходимую методическую и техническую помощь подразделениям Государственной противопожарной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</w:p>
    <w:p w14:paraId="209C086E" w14:textId="0BF1B611" w:rsidR="00B54838" w:rsidRDefault="00B54838" w:rsidP="00B5483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5.2. </w:t>
      </w:r>
      <w:r w:rsidRPr="00B54838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</w:p>
    <w:p w14:paraId="35B2158E" w14:textId="635F3174" w:rsidR="00B54838" w:rsidRPr="00922E05" w:rsidRDefault="00B54838" w:rsidP="00B5483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5.3. </w:t>
      </w:r>
      <w:r w:rsidRPr="00B54838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Обеспечить действенный контроль в вопросах обеспечения объектов, населенных пунктов наружным противопожарным водоснабжением.</w:t>
      </w:r>
    </w:p>
    <w:p w14:paraId="44B65C33" w14:textId="35044E3F" w:rsidR="00B54838" w:rsidRPr="00B54838" w:rsidRDefault="00B54838" w:rsidP="003556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4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настоящего </w:t>
      </w:r>
      <w:r w:rsidRPr="00B54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54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начальника сектора ГО и ЧС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Никольского городского поселения Тосненского района Ленинградской области.</w:t>
      </w:r>
    </w:p>
    <w:p w14:paraId="1135CEC5" w14:textId="013A9C4F" w:rsidR="00B54838" w:rsidRPr="00B54838" w:rsidRDefault="00B54838" w:rsidP="003556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4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Отделу по организационной работе, делопроизводству и кадрам администрации Поселения организовать информирование организаций всех форм собственности о неукоснительном соблюдении требований Порядка содержания и эксплуатации источников наружного противопожарного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54838">
        <w:rPr>
          <w:rFonts w:ascii="Times New Roman" w:eastAsia="Times New Roman" w:hAnsi="Times New Roman" w:cs="Times New Roman"/>
          <w:sz w:val="28"/>
          <w:szCs w:val="28"/>
          <w:lang w:eastAsia="zh-CN"/>
        </w:rPr>
        <w:t>в границах Поселения путем размещения информации на официальном сайте Никольского городского поселения Тосненского района Ленинградской области информационно-телекоммуникационной сети «Интернет» и на информационных стендах Поселения.</w:t>
      </w:r>
    </w:p>
    <w:p w14:paraId="4616CBCE" w14:textId="093F8837" w:rsidR="00FC54BE" w:rsidRPr="003556DF" w:rsidRDefault="00E25046" w:rsidP="003556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6DF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с момента официального опубликования, подлежит размещению на официальном сайте администрации Никольского городского поселения Тосненского района Ленинградской области </w:t>
      </w:r>
      <w:r w:rsidRPr="003556DF">
        <w:rPr>
          <w:rFonts w:ascii="Times New Roman" w:hAnsi="Times New Roman" w:cs="Times New Roman"/>
          <w:sz w:val="28"/>
          <w:szCs w:val="28"/>
          <w:lang w:bidi="ru-RU"/>
        </w:rPr>
        <w:br/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3B2E35B1" w14:textId="77777777" w:rsidR="00FC54BE" w:rsidRDefault="00FC54BE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4B16A7E7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</w:t>
      </w:r>
      <w:r w:rsidR="006B6983"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 М.М. Антонов</w:t>
      </w:r>
    </w:p>
    <w:p w14:paraId="79EE9C68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7699806C" w14:textId="2FD24ECA" w:rsidR="00DE76F1" w:rsidRPr="00DE76F1" w:rsidRDefault="00B54838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Д.А. Киртадзе</w:t>
      </w:r>
      <w:r w:rsidR="00882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319CD2" w14:textId="2A7E7B0B" w:rsidR="006A4FF4" w:rsidRDefault="00882650" w:rsidP="00E2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650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82650">
        <w:rPr>
          <w:rFonts w:ascii="Times New Roman" w:eastAsia="Times New Roman" w:hAnsi="Times New Roman" w:cs="Times New Roman"/>
          <w:sz w:val="20"/>
          <w:szCs w:val="20"/>
        </w:rPr>
        <w:t>81361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B54838">
        <w:rPr>
          <w:rFonts w:ascii="Times New Roman" w:eastAsia="Times New Roman" w:hAnsi="Times New Roman" w:cs="Times New Roman"/>
          <w:sz w:val="20"/>
          <w:szCs w:val="20"/>
        </w:rPr>
        <w:t>53</w:t>
      </w:r>
      <w:r w:rsidR="00031160">
        <w:rPr>
          <w:rFonts w:ascii="Times New Roman" w:eastAsia="Times New Roman" w:hAnsi="Times New Roman" w:cs="Times New Roman"/>
          <w:sz w:val="20"/>
          <w:szCs w:val="20"/>
        </w:rPr>
        <w:t>-</w:t>
      </w:r>
      <w:r w:rsidR="00B54838">
        <w:rPr>
          <w:rFonts w:ascii="Times New Roman" w:eastAsia="Times New Roman" w:hAnsi="Times New Roman" w:cs="Times New Roman"/>
          <w:sz w:val="20"/>
          <w:szCs w:val="20"/>
        </w:rPr>
        <w:t>465</w:t>
      </w:r>
    </w:p>
    <w:p w14:paraId="3811CEB1" w14:textId="77777777" w:rsidR="00C9349A" w:rsidRPr="00C9349A" w:rsidRDefault="00C9349A" w:rsidP="00C9349A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1E3338FD" w14:textId="1E2D72C8" w:rsidR="00C9349A" w:rsidRPr="00C9349A" w:rsidRDefault="00C9349A" w:rsidP="00C9349A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2E1E0FD6" w14:textId="77777777" w:rsidR="00C9349A" w:rsidRPr="00C9349A" w:rsidRDefault="00C9349A" w:rsidP="00C9349A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52525AFC" w14:textId="77777777" w:rsidR="00C9349A" w:rsidRPr="00C9349A" w:rsidRDefault="00C9349A" w:rsidP="00C9349A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3C795202" w14:textId="77777777" w:rsidR="00C9349A" w:rsidRPr="00C9349A" w:rsidRDefault="00C9349A" w:rsidP="00C9349A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372B7D18" w14:textId="43FF8BEB" w:rsidR="00C9349A" w:rsidRDefault="00C9349A" w:rsidP="00C9349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04.04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3DA77F47" w14:textId="77777777" w:rsidR="00C9349A" w:rsidRDefault="00C9349A" w:rsidP="00C9349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B921F7" w14:textId="77777777" w:rsidR="00C9349A" w:rsidRPr="00C9349A" w:rsidRDefault="00C9349A" w:rsidP="00C9349A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left="40" w:right="10"/>
        <w:jc w:val="center"/>
        <w:outlineLvl w:val="2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9349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</w:t>
      </w:r>
    </w:p>
    <w:p w14:paraId="6F58C284" w14:textId="77777777" w:rsidR="00C9349A" w:rsidRPr="00C9349A" w:rsidRDefault="00C9349A" w:rsidP="00C9349A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left="40" w:right="10"/>
        <w:jc w:val="center"/>
        <w:outlineLvl w:val="2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9349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содержания и эксплуатации источников наружного противопожарного водоснабжения в границах Никольского городского поселения </w:t>
      </w:r>
    </w:p>
    <w:p w14:paraId="3B2B2E3A" w14:textId="77777777" w:rsidR="00C9349A" w:rsidRPr="00C9349A" w:rsidRDefault="00C9349A" w:rsidP="00C9349A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left="40" w:right="10"/>
        <w:jc w:val="center"/>
        <w:outlineLvl w:val="2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9349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Тосненского района Ленинградской области</w:t>
      </w:r>
    </w:p>
    <w:p w14:paraId="02992CAF" w14:textId="77777777" w:rsidR="00C9349A" w:rsidRPr="00C9349A" w:rsidRDefault="00C9349A" w:rsidP="00C9349A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right="10"/>
        <w:jc w:val="both"/>
        <w:outlineLvl w:val="2"/>
        <w:rPr>
          <w:rFonts w:ascii="Times New Roman" w:eastAsia="Tahoma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953DF3C" w14:textId="77777777" w:rsidR="00C9349A" w:rsidRPr="00C9349A" w:rsidRDefault="00C9349A" w:rsidP="00C9349A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left="40" w:right="10"/>
        <w:jc w:val="center"/>
        <w:outlineLvl w:val="2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9349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14:paraId="31A7DA57" w14:textId="77777777" w:rsidR="00C9349A" w:rsidRPr="00C9349A" w:rsidRDefault="00C9349A" w:rsidP="00C9349A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left="40" w:right="10"/>
        <w:jc w:val="both"/>
        <w:outlineLvl w:val="2"/>
        <w:rPr>
          <w:rFonts w:ascii="Times New Roman" w:eastAsia="Tahoma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F700869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1.1. Порядок содержания и эксплуатации источников наружного противопожарного водоснабжения в границах Никольского городского поселения Тосненского района Ленинградской области (далее – Порядок) разработан в соответствии с Федеральным законом от 22.07.2008 </w:t>
      </w:r>
      <w:r w:rsidRPr="00C93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123-ФЗ «Технический регламент о требованиях пожарной безопасности», Федеральным законом от 21.12.1994 </w:t>
      </w:r>
      <w:r w:rsidRPr="00C93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69-ФЗ «О пожарной безопасности», </w:t>
      </w:r>
      <w:r w:rsidRPr="00C9349A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07.12.2011 № 416-ФЗ «О водоснабжении и водоотведении»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             № 1016/пр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 2010 № 522-ст), </w:t>
      </w:r>
      <w:r w:rsidRPr="00C934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ГОСТ Р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4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12.4.026-2015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C9349A">
        <w:rPr>
          <w:rFonts w:ascii="Times New Roman" w:eastAsia="Times New Roman" w:hAnsi="Times New Roman" w:cs="Times New Roman"/>
          <w:sz w:val="28"/>
          <w:szCs w:val="28"/>
          <w:lang w:eastAsia="en-US"/>
        </w:rPr>
        <w:t>№ 614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-ст). </w:t>
      </w:r>
    </w:p>
    <w:p w14:paraId="57FF5E96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1.2. В Порядке применяются следующие понятия и сокращения:</w:t>
      </w:r>
    </w:p>
    <w:p w14:paraId="7ADC9467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40" w:right="1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1.2.1 источники наружного противопожарного водоснабжения (ИНППВ): </w:t>
      </w:r>
      <w:r w:rsidRPr="00C934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14:paraId="7B36338B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40" w:right="1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1.2.2 пожарный гидрант: </w:t>
      </w:r>
      <w:r w:rsidRPr="00C934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>стройство для отбора воды из водопроводной сети для тушения пожара;</w:t>
      </w:r>
    </w:p>
    <w:p w14:paraId="69644CB6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40" w:right="1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14:paraId="47DFCDA4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40" w:right="1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14:paraId="6FE0D927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40" w:right="1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1.2.5 противопожарный водопровод: водопровод, обеспечивающий противопожарные нужды;</w:t>
      </w:r>
    </w:p>
    <w:p w14:paraId="1FF79F70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40" w:right="1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1.2.6 система противопожарного водоснабжения: система водоснабжения, 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обеспечивающая противопожарные нужды.</w:t>
      </w:r>
    </w:p>
    <w:p w14:paraId="79AC3F4F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40" w:right="1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1.3 Настоящий Порядок применяется в целях упорядочения содержания и эксплуатации источников наружного противопожарного водоснабжения на территории Поселения.</w:t>
      </w:r>
    </w:p>
    <w:p w14:paraId="6005BFAB" w14:textId="77777777" w:rsidR="00C9349A" w:rsidRPr="00C9349A" w:rsidRDefault="00C9349A" w:rsidP="00C9349A">
      <w:pPr>
        <w:suppressAutoHyphens/>
        <w:spacing w:after="0" w:line="240" w:lineRule="auto"/>
        <w:ind w:left="724" w:right="1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96FAA1" w14:textId="77777777" w:rsidR="00C9349A" w:rsidRPr="00C9349A" w:rsidRDefault="00C9349A" w:rsidP="00C9349A">
      <w:pPr>
        <w:keepNext/>
        <w:keepLines/>
        <w:widowControl w:val="0"/>
        <w:tabs>
          <w:tab w:val="left" w:pos="318"/>
        </w:tabs>
        <w:suppressAutoHyphens/>
        <w:spacing w:after="0" w:line="240" w:lineRule="auto"/>
        <w:ind w:left="20" w:right="10"/>
        <w:jc w:val="center"/>
        <w:outlineLvl w:val="2"/>
        <w:rPr>
          <w:rFonts w:ascii="Tahoma" w:eastAsia="Tahoma" w:hAnsi="Tahoma" w:cs="Tahoma"/>
          <w:b/>
          <w:bCs/>
          <w:color w:val="000000"/>
          <w:shd w:val="clear" w:color="auto" w:fill="FFFFFF"/>
        </w:rPr>
      </w:pPr>
      <w:r w:rsidRPr="00C9349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Содержание и эксплуатация источников наружного противопожарного водоснабжения</w:t>
      </w:r>
    </w:p>
    <w:p w14:paraId="5619E7D3" w14:textId="77777777" w:rsidR="00C9349A" w:rsidRPr="00C9349A" w:rsidRDefault="00C9349A" w:rsidP="00C9349A">
      <w:pPr>
        <w:keepNext/>
        <w:keepLines/>
        <w:widowControl w:val="0"/>
        <w:tabs>
          <w:tab w:val="left" w:pos="318"/>
        </w:tabs>
        <w:suppressAutoHyphens/>
        <w:spacing w:after="0" w:line="240" w:lineRule="auto"/>
        <w:ind w:left="20" w:right="10"/>
        <w:jc w:val="both"/>
        <w:outlineLvl w:val="2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ADF74BA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14:paraId="298DCCB4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14:paraId="3FF2D3A8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2.1.2 финансирование мероприятий по содержанию и ремонтно-профилактическим работам;</w:t>
      </w:r>
    </w:p>
    <w:p w14:paraId="61AEABB2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14:paraId="04FDB970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14:paraId="14BFB523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14:paraId="1994C314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14:paraId="7B0C950D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2.1.7 очистку мест размещения источников наружного противопожарного водоснабжения от мусора, снега и наледи;</w:t>
      </w:r>
    </w:p>
    <w:p w14:paraId="2CBF1C2B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14:paraId="3AA86E9F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2.1.9 немедленное уведомление администрации Поселения по телефону 8(81361)52-309, единой дежурно-диспетчерской службы Тосненского муниципального района по телефону 8(81361)30-999 и подразделений пожарной охраны по телефону 112, 101 о невозможности использования источников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14:paraId="6AA88ACC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2.2. Администрация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14:paraId="5EE1A76C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2.3. Размещение источников наружного противопожарного водоснабжения 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C934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равилами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14:paraId="11E0C8FB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C934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ГОСТ Р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4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12.4.026-2015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C9349A">
        <w:rPr>
          <w:rFonts w:ascii="Times New Roman" w:eastAsia="Times New Roman" w:hAnsi="Times New Roman" w:cs="Times New Roman"/>
          <w:sz w:val="28"/>
          <w:szCs w:val="28"/>
          <w:lang w:eastAsia="en-US"/>
        </w:rPr>
        <w:t>№ 614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>-ст). Установка указателей источников наружного противопожарного водоснабжения возлагается на администрацию Поселения.</w:t>
      </w:r>
    </w:p>
    <w:p w14:paraId="778B0A7D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2.5. Пожарные гидранты разрешается использовать только для целей пожаротушения.</w:t>
      </w:r>
    </w:p>
    <w:p w14:paraId="2C1E5E4A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4008C" w14:textId="77777777" w:rsidR="00C9349A" w:rsidRPr="00C9349A" w:rsidRDefault="00C9349A" w:rsidP="00C9349A">
      <w:pPr>
        <w:keepNext/>
        <w:keepLines/>
        <w:widowControl w:val="0"/>
        <w:tabs>
          <w:tab w:val="left" w:pos="318"/>
        </w:tabs>
        <w:suppressAutoHyphens/>
        <w:spacing w:after="0" w:line="240" w:lineRule="auto"/>
        <w:ind w:right="10"/>
        <w:jc w:val="center"/>
        <w:outlineLvl w:val="2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9349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bookmarkStart w:id="1" w:name="bookmark2"/>
      <w:r w:rsidRPr="00C9349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Учет, проверка и испытание источников </w:t>
      </w:r>
      <w:bookmarkEnd w:id="1"/>
      <w:r w:rsidRPr="00C9349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противопожарного водоснабжения</w:t>
      </w:r>
    </w:p>
    <w:p w14:paraId="2E65AF29" w14:textId="77777777" w:rsidR="00C9349A" w:rsidRPr="00C9349A" w:rsidRDefault="00C9349A" w:rsidP="00C9349A">
      <w:pPr>
        <w:keepNext/>
        <w:keepLines/>
        <w:widowControl w:val="0"/>
        <w:tabs>
          <w:tab w:val="left" w:pos="318"/>
        </w:tabs>
        <w:suppressAutoHyphens/>
        <w:spacing w:after="0" w:line="240" w:lineRule="auto"/>
        <w:ind w:right="10"/>
        <w:jc w:val="center"/>
        <w:outlineLvl w:val="2"/>
        <w:rPr>
          <w:rFonts w:ascii="Times New Roman" w:eastAsia="Tahoma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DFD897F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3.1. Администрация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учет</w:t>
      </w:r>
      <w:r w:rsidRPr="00C9349A">
        <w:rPr>
          <w:rFonts w:ascii="Tahoma" w:eastAsia="Tahoma" w:hAnsi="Tahoma" w:cs="Tahoma"/>
          <w:color w:val="000000"/>
          <w:sz w:val="24"/>
          <w:szCs w:val="24"/>
          <w:lang w:bidi="ru-RU"/>
        </w:rPr>
        <w:t xml:space="preserve"> </w:t>
      </w:r>
      <w:r w:rsidRPr="00C9349A">
        <w:rPr>
          <w:rFonts w:ascii="Times New Roman" w:eastAsia="Times New Roman" w:hAnsi="Times New Roman" w:cs="Times New Roman"/>
          <w:sz w:val="28"/>
          <w:szCs w:val="28"/>
          <w:lang w:bidi="ru-RU"/>
        </w:rPr>
        <w:t>ИНППВ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907932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3.2. В целях учета всех источников наружного противопожарного водоснабжения, которые могут быть использованы для целей пожаротушения, администрация 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14:paraId="0B864584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3.3. В целях постоянного контроля за наличием и состоянием источников наружного противопожарного водоснабжения администрация Поселения</w:t>
      </w:r>
      <w:r w:rsidRPr="00C9349A">
        <w:rPr>
          <w:rFonts w:ascii="Tahoma" w:eastAsia="Tahoma" w:hAnsi="Tahoma" w:cs="Tahoma"/>
          <w:color w:val="000000"/>
          <w:sz w:val="24"/>
          <w:szCs w:val="24"/>
          <w:lang w:bidi="ru-RU"/>
        </w:rPr>
        <w:t xml:space="preserve"> </w:t>
      </w:r>
      <w:r w:rsidRPr="00C9349A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осуществляет их обследование (проверку) и испытание.</w:t>
      </w:r>
    </w:p>
    <w:p w14:paraId="39257DF8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Рекомендовать руководителям организаций всех форм собственности, индивидуальным 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>предпринимателям, имеющим в собственности, хозяйственном ведении или оперативном управлении ИНППВ осуществлять комплекс организационно-правовых мер по обследованию (проверке) и испытанию</w:t>
      </w:r>
      <w:r w:rsidRPr="00C9349A">
        <w:rPr>
          <w:rFonts w:ascii="Tahoma" w:eastAsia="Tahoma" w:hAnsi="Tahoma" w:cs="Tahoma"/>
          <w:color w:val="000000"/>
          <w:sz w:val="24"/>
          <w:szCs w:val="24"/>
          <w:lang w:bidi="ru-RU"/>
        </w:rPr>
        <w:t xml:space="preserve"> </w:t>
      </w:r>
      <w:r w:rsidRPr="00C9349A">
        <w:rPr>
          <w:rFonts w:ascii="Times New Roman" w:eastAsia="Times New Roman" w:hAnsi="Times New Roman" w:cs="Times New Roman"/>
          <w:sz w:val="28"/>
          <w:szCs w:val="28"/>
          <w:lang w:bidi="ru-RU"/>
        </w:rPr>
        <w:t>ИНППВ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5E6297" w14:textId="77777777" w:rsidR="00C9349A" w:rsidRPr="00C9349A" w:rsidRDefault="00C9349A" w:rsidP="00C9349A">
      <w:pPr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Наличие и состояние источников наружного противопожарного водоснабжения проверяется не менее двух раз в год комиссионно представителями администрации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14:paraId="35F93058" w14:textId="77777777" w:rsidR="00C9349A" w:rsidRPr="00C9349A" w:rsidRDefault="00C9349A" w:rsidP="00C9349A">
      <w:pPr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lastRenderedPageBreak/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14:paraId="33C0729E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3.4. Подразделение Государственной противопожарной службы, в установленном порядке сообщает в администрацию Поселения, в отдел надзорной деятельности и профилактической работы Тосненского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softHyphen/>
        <w:t>-тактических учений и занятий, оперативно-тактическом изучении района выезда.</w:t>
      </w:r>
    </w:p>
    <w:p w14:paraId="78F9D848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3.5.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14:paraId="23EB4DE6" w14:textId="77777777" w:rsidR="00C9349A" w:rsidRPr="00C9349A" w:rsidRDefault="00C9349A" w:rsidP="00C934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9349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3.5.1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14:paraId="15184141" w14:textId="77777777" w:rsidR="00C9349A" w:rsidRPr="00C9349A" w:rsidRDefault="00C9349A" w:rsidP="00C934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9349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3.5.2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14:paraId="5E8C2624" w14:textId="77777777" w:rsidR="00C9349A" w:rsidRPr="00C9349A" w:rsidRDefault="00C9349A" w:rsidP="00C9349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9349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ab/>
        <w:t>3.5.3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14:paraId="41A01084" w14:textId="77777777" w:rsidR="00C9349A" w:rsidRPr="00C9349A" w:rsidRDefault="00C9349A" w:rsidP="00C9349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9349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ab/>
        <w:t>3.5.4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14:paraId="34A65ED6" w14:textId="77777777" w:rsidR="00C9349A" w:rsidRPr="00C9349A" w:rsidRDefault="00C9349A" w:rsidP="00C9349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9349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ab/>
        <w:t>3.5.5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14:paraId="6D910B23" w14:textId="77777777" w:rsidR="00C9349A" w:rsidRPr="00C9349A" w:rsidRDefault="00C9349A" w:rsidP="00C9349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9349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ab/>
        <w:t>3.5.6 органом местного самоуправления не созданы условия для забора воды из источников наружного противопожарного водоснабжения;</w:t>
      </w:r>
    </w:p>
    <w:p w14:paraId="70651DEC" w14:textId="77777777" w:rsidR="00C9349A" w:rsidRPr="00C9349A" w:rsidRDefault="00C9349A" w:rsidP="00C9349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9349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ab/>
        <w:t>3.5.7 к водоисточнику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14:paraId="7239C943" w14:textId="77777777" w:rsidR="00C9349A" w:rsidRPr="00C9349A" w:rsidRDefault="00C9349A" w:rsidP="00C934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9349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3.5.8 конструкция гидранта в сборе не сохраняет герметичность соединений и уплотнений при рабочем давлении;</w:t>
      </w:r>
    </w:p>
    <w:p w14:paraId="2DEB0A26" w14:textId="77777777" w:rsidR="00C9349A" w:rsidRPr="00C9349A" w:rsidRDefault="00C9349A" w:rsidP="00C934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9349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3.5.9 конструкция гидранта не обеспечивает его открытие и закрытие во всем рабочем диапазоне давления;</w:t>
      </w:r>
    </w:p>
    <w:p w14:paraId="2CF1228E" w14:textId="77777777" w:rsidR="00C9349A" w:rsidRPr="00C9349A" w:rsidRDefault="00C9349A" w:rsidP="00C934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9349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3.5.10 конструкция и крепление ниппеля гидранта не исключают возможность проворачивания ниппеля при навертывании КП;</w:t>
      </w:r>
    </w:p>
    <w:p w14:paraId="39C777C1" w14:textId="77777777" w:rsidR="00C9349A" w:rsidRPr="00C9349A" w:rsidRDefault="00C9349A" w:rsidP="00C934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9349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3.5.11 резьбовая часть ниппеля гидранта не оборудована откидной крышкой;</w:t>
      </w:r>
    </w:p>
    <w:p w14:paraId="3449FC9C" w14:textId="77777777" w:rsidR="00C9349A" w:rsidRPr="00C9349A" w:rsidRDefault="00C9349A" w:rsidP="00C934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9349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3.5.12 квадрат штанги для соединения гидранта с ключом КП (штока для </w:t>
      </w:r>
      <w:r w:rsidRPr="00C9349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lastRenderedPageBreak/>
        <w:t>открытия и закрытия задвижки гидранта специальным ключом) более/менее 22х22 мм.</w:t>
      </w:r>
    </w:p>
    <w:p w14:paraId="156CA9D1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3.6.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14:paraId="04BB72CC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3.7. Испытание ИНППВ проводится в соответствии с установленными методиками.</w:t>
      </w:r>
    </w:p>
    <w:p w14:paraId="262FB49B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07681" w14:textId="77777777" w:rsidR="00C9349A" w:rsidRPr="00C9349A" w:rsidRDefault="00C9349A" w:rsidP="00C9349A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ind w:right="10" w:firstLine="426"/>
        <w:jc w:val="center"/>
        <w:outlineLvl w:val="2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9349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bookmarkStart w:id="2" w:name="bookmark3"/>
      <w:r w:rsidRPr="00C9349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Ремонт и реконструкция источников </w:t>
      </w:r>
      <w:bookmarkEnd w:id="2"/>
      <w:r w:rsidRPr="00C9349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противопожарного водоснабжения</w:t>
      </w:r>
    </w:p>
    <w:p w14:paraId="513EDE52" w14:textId="77777777" w:rsidR="00C9349A" w:rsidRPr="00C9349A" w:rsidRDefault="00C9349A" w:rsidP="00C9349A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ind w:right="10" w:firstLine="426"/>
        <w:jc w:val="center"/>
        <w:outlineLvl w:val="2"/>
        <w:rPr>
          <w:rFonts w:ascii="Times New Roman" w:eastAsia="Tahoma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3E3D71D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14:paraId="06C05FE3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14:paraId="1D2B2DC1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14:paraId="1C8717FD" w14:textId="77777777" w:rsidR="00C9349A" w:rsidRPr="00C9349A" w:rsidRDefault="00C9349A" w:rsidP="00C9349A">
      <w:pPr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 не позднее суток с момента обнаружения неисправности. При более длительных сроках ремонта 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неисправности,</w:t>
      </w:r>
      <w:r w:rsidRPr="00C934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14:paraId="05AFF458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 4.4. По окончании работ по ремонту источников наружного противопожарного водоснабжения подразделение Государственной противопожарной службы привлекается на проверку их состояния.</w:t>
      </w:r>
    </w:p>
    <w:p w14:paraId="4A3D869F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 4.5. Работы, связанные с монтажом, ремонтом и обслуживанием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14:paraId="35625382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2A8296" w14:textId="77777777" w:rsidR="00C9349A" w:rsidRPr="00C9349A" w:rsidRDefault="00C9349A" w:rsidP="00C9349A">
      <w:pPr>
        <w:keepNext/>
        <w:keepLines/>
        <w:widowControl w:val="0"/>
        <w:tabs>
          <w:tab w:val="left" w:pos="344"/>
        </w:tabs>
        <w:suppressAutoHyphens/>
        <w:spacing w:after="0" w:line="240" w:lineRule="auto"/>
        <w:ind w:left="40" w:right="10"/>
        <w:jc w:val="center"/>
        <w:outlineLvl w:val="2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3" w:name="bookmark5"/>
      <w:r w:rsidRPr="00C9349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5. Организация взаимодействия</w:t>
      </w:r>
      <w:bookmarkEnd w:id="3"/>
    </w:p>
    <w:p w14:paraId="31E07E99" w14:textId="77777777" w:rsidR="00C9349A" w:rsidRPr="00C9349A" w:rsidRDefault="00C9349A" w:rsidP="00C9349A">
      <w:pPr>
        <w:keepNext/>
        <w:keepLines/>
        <w:widowControl w:val="0"/>
        <w:tabs>
          <w:tab w:val="left" w:pos="344"/>
        </w:tabs>
        <w:suppressAutoHyphens/>
        <w:spacing w:after="0" w:line="240" w:lineRule="auto"/>
        <w:ind w:left="40" w:right="10"/>
        <w:jc w:val="both"/>
        <w:outlineLvl w:val="2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C657FB6" w14:textId="77777777" w:rsidR="00C9349A" w:rsidRPr="00C9349A" w:rsidRDefault="00C9349A" w:rsidP="00C9349A">
      <w:pPr>
        <w:widowControl w:val="0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5.1. Вопросы взаимодействия между администрацией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14:paraId="2CE13193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Поселения разрабатывает план  или инструкцию взаимодействия, учитывающие конкретные местные условия.</w:t>
      </w:r>
    </w:p>
    <w:p w14:paraId="5637A0AE" w14:textId="77777777" w:rsidR="00C9349A" w:rsidRPr="00C9349A" w:rsidRDefault="00C9349A" w:rsidP="00C9349A">
      <w:pPr>
        <w:widowControl w:val="0"/>
        <w:suppressAutoHyphens/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14:paraId="2F1C099B" w14:textId="22AF28DD" w:rsidR="00C9349A" w:rsidRDefault="00C9349A" w:rsidP="00C9349A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14:paraId="34BF6E08" w14:textId="77777777" w:rsidR="007E09F8" w:rsidRDefault="007E09F8" w:rsidP="00C9349A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14:paraId="107D9D40" w14:textId="77777777" w:rsidR="007E09F8" w:rsidRDefault="007E09F8" w:rsidP="00C934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09F8" w:rsidSect="00E25046">
          <w:pgSz w:w="11905" w:h="16838"/>
          <w:pgMar w:top="1135" w:right="706" w:bottom="851" w:left="1418" w:header="284" w:footer="720" w:gutter="0"/>
          <w:cols w:space="720"/>
          <w:noEndnote/>
          <w:titlePg/>
          <w:docGrid w:linePitch="299"/>
        </w:sectPr>
      </w:pPr>
    </w:p>
    <w:p w14:paraId="6A5A1A94" w14:textId="35E3A3B8" w:rsidR="007E09F8" w:rsidRPr="00C9349A" w:rsidRDefault="007E09F8" w:rsidP="007E09F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05E67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DBA93D5" w14:textId="77777777" w:rsidR="007E09F8" w:rsidRPr="00C9349A" w:rsidRDefault="007E09F8" w:rsidP="007E09F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19C613B8" w14:textId="77777777" w:rsidR="007E09F8" w:rsidRPr="00C9349A" w:rsidRDefault="007E09F8" w:rsidP="007E09F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5EEF3C4E" w14:textId="77777777" w:rsidR="007E09F8" w:rsidRPr="00C9349A" w:rsidRDefault="007E09F8" w:rsidP="007E09F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E95A99" w14:textId="77777777" w:rsidR="007E09F8" w:rsidRPr="00C9349A" w:rsidRDefault="007E09F8" w:rsidP="007E09F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2EECEC88" w14:textId="05456665" w:rsidR="007E09F8" w:rsidRPr="00C9349A" w:rsidRDefault="007E09F8" w:rsidP="007E09F8">
      <w:pPr>
        <w:widowControl w:val="0"/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04.04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C9349A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614C96D9" w14:textId="77777777" w:rsidR="00C9349A" w:rsidRDefault="00C9349A" w:rsidP="00C9349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D5B43D" w14:textId="77777777" w:rsidR="007E09F8" w:rsidRPr="007E09F8" w:rsidRDefault="007E09F8" w:rsidP="007E09F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7E09F8">
        <w:rPr>
          <w:rFonts w:ascii="Times New Roman" w:eastAsia="Tahoma" w:hAnsi="Times New Roman" w:cs="Times New Roman"/>
          <w:b/>
          <w:sz w:val="28"/>
          <w:szCs w:val="28"/>
          <w:lang w:bidi="ru-RU"/>
        </w:rPr>
        <w:t>ПЕРЕЧЕНЬ</w:t>
      </w:r>
    </w:p>
    <w:p w14:paraId="477082AB" w14:textId="77777777" w:rsidR="007E09F8" w:rsidRPr="007E09F8" w:rsidRDefault="007E09F8" w:rsidP="007E09F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7E09F8">
        <w:rPr>
          <w:rFonts w:ascii="Times New Roman" w:eastAsia="Tahoma" w:hAnsi="Times New Roman" w:cs="Times New Roman"/>
          <w:b/>
          <w:sz w:val="28"/>
          <w:szCs w:val="28"/>
          <w:lang w:bidi="ru-RU"/>
        </w:rPr>
        <w:t>водных объектов, противопожарных резервуаров, пожарных гидрантов, на территории Никольского городского поселения</w:t>
      </w:r>
      <w:r w:rsidRPr="007E09F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Pr="007E09F8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Тосненского района </w:t>
      </w:r>
    </w:p>
    <w:p w14:paraId="4251B349" w14:textId="77777777" w:rsidR="007E09F8" w:rsidRPr="007E09F8" w:rsidRDefault="007E09F8" w:rsidP="007E09F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7E09F8">
        <w:rPr>
          <w:rFonts w:ascii="Times New Roman" w:eastAsia="Tahoma" w:hAnsi="Times New Roman" w:cs="Times New Roman"/>
          <w:b/>
          <w:sz w:val="28"/>
          <w:szCs w:val="28"/>
          <w:lang w:bidi="ru-RU"/>
        </w:rPr>
        <w:t>Ленинградской области, предназначенных для целей наружного пожаротушения</w:t>
      </w:r>
    </w:p>
    <w:p w14:paraId="5357D734" w14:textId="77777777" w:rsidR="007E09F8" w:rsidRPr="007E09F8" w:rsidRDefault="007E09F8" w:rsidP="007E09F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14:paraId="6BE7BE01" w14:textId="77777777" w:rsidR="007E09F8" w:rsidRPr="007E09F8" w:rsidRDefault="007E09F8" w:rsidP="007E09F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tbl>
      <w:tblPr>
        <w:tblStyle w:val="22"/>
        <w:tblW w:w="10137" w:type="dxa"/>
        <w:tblLook w:val="04A0" w:firstRow="1" w:lastRow="0" w:firstColumn="1" w:lastColumn="0" w:noHBand="0" w:noVBand="1"/>
      </w:tblPr>
      <w:tblGrid>
        <w:gridCol w:w="704"/>
        <w:gridCol w:w="2820"/>
        <w:gridCol w:w="2000"/>
        <w:gridCol w:w="1899"/>
        <w:gridCol w:w="2714"/>
      </w:tblGrid>
      <w:tr w:rsidR="007E09F8" w:rsidRPr="007E09F8" w14:paraId="7CDD3AD9" w14:textId="77777777" w:rsidTr="00605E67">
        <w:tc>
          <w:tcPr>
            <w:tcW w:w="704" w:type="dxa"/>
          </w:tcPr>
          <w:p w14:paraId="34711D95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7288A24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0" w:type="dxa"/>
          </w:tcPr>
          <w:p w14:paraId="7EC6BD75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источника НППВ</w:t>
            </w:r>
          </w:p>
        </w:tc>
        <w:tc>
          <w:tcPr>
            <w:tcW w:w="2000" w:type="dxa"/>
          </w:tcPr>
          <w:p w14:paraId="295F23EC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земельного участка на котором расположен источник НППВ</w:t>
            </w:r>
          </w:p>
        </w:tc>
        <w:tc>
          <w:tcPr>
            <w:tcW w:w="1899" w:type="dxa"/>
          </w:tcPr>
          <w:p w14:paraId="41F1D64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источника НППВ</w:t>
            </w:r>
          </w:p>
          <w:p w14:paraId="75B6F8F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(ПГ, ПВ, ЕВ)</w:t>
            </w:r>
          </w:p>
        </w:tc>
        <w:tc>
          <w:tcPr>
            <w:tcW w:w="2714" w:type="dxa"/>
          </w:tcPr>
          <w:p w14:paraId="077A60B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собственнике (балансодержателе) источника НППВ</w:t>
            </w:r>
          </w:p>
        </w:tc>
      </w:tr>
      <w:tr w:rsidR="007E09F8" w:rsidRPr="007E09F8" w14:paraId="095E2795" w14:textId="77777777" w:rsidTr="00605E67">
        <w:tc>
          <w:tcPr>
            <w:tcW w:w="704" w:type="dxa"/>
          </w:tcPr>
          <w:p w14:paraId="4E278606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14:paraId="5D4D834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14:paraId="01B2E2C4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14:paraId="46B218BF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14:paraId="396C434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09F8" w:rsidRPr="007E09F8" w14:paraId="1DAB16CB" w14:textId="77777777" w:rsidTr="00605E67">
        <w:tc>
          <w:tcPr>
            <w:tcW w:w="704" w:type="dxa"/>
          </w:tcPr>
          <w:p w14:paraId="7C212D5B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30478976"/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14:paraId="1FD5FF09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ул. Совхозная, д. 38</w:t>
            </w:r>
          </w:p>
        </w:tc>
        <w:tc>
          <w:tcPr>
            <w:tcW w:w="2000" w:type="dxa"/>
          </w:tcPr>
          <w:p w14:paraId="6FA5C339" w14:textId="77777777" w:rsidR="007E09F8" w:rsidRPr="007E09F8" w:rsidRDefault="007E09F8" w:rsidP="00C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453F626F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14:paraId="2BB01890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bookmarkEnd w:id="4"/>
      <w:tr w:rsidR="007E09F8" w:rsidRPr="007E09F8" w14:paraId="772E9263" w14:textId="77777777" w:rsidTr="00605E67">
        <w:tc>
          <w:tcPr>
            <w:tcW w:w="704" w:type="dxa"/>
          </w:tcPr>
          <w:p w14:paraId="4796325A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14:paraId="681680E8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Ульяновское шоссе, д. 7</w:t>
            </w:r>
          </w:p>
        </w:tc>
        <w:tc>
          <w:tcPr>
            <w:tcW w:w="2000" w:type="dxa"/>
          </w:tcPr>
          <w:p w14:paraId="425C38CC" w14:textId="77777777" w:rsidR="007E09F8" w:rsidRPr="007E09F8" w:rsidRDefault="007E09F8" w:rsidP="00C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66FBAEE4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14:paraId="6071574A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51668D36" w14:textId="77777777" w:rsidTr="00605E67">
        <w:tc>
          <w:tcPr>
            <w:tcW w:w="704" w:type="dxa"/>
          </w:tcPr>
          <w:p w14:paraId="50B2DE5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14:paraId="7909A678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п. Гладкое (у бани)</w:t>
            </w:r>
          </w:p>
        </w:tc>
        <w:tc>
          <w:tcPr>
            <w:tcW w:w="2000" w:type="dxa"/>
          </w:tcPr>
          <w:p w14:paraId="02444022" w14:textId="77777777" w:rsidR="007E09F8" w:rsidRPr="007E09F8" w:rsidRDefault="007E09F8" w:rsidP="00C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0F5D199E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14:paraId="01AC7DE6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1F18A558" w14:textId="77777777" w:rsidTr="00605E67">
        <w:tc>
          <w:tcPr>
            <w:tcW w:w="704" w:type="dxa"/>
          </w:tcPr>
          <w:p w14:paraId="6644345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shd w:val="clear" w:color="auto" w:fill="auto"/>
          </w:tcPr>
          <w:p w14:paraId="6199221B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Дачная ул., д. 5</w:t>
            </w:r>
          </w:p>
        </w:tc>
        <w:tc>
          <w:tcPr>
            <w:tcW w:w="2000" w:type="dxa"/>
          </w:tcPr>
          <w:p w14:paraId="4ABE559A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02E6CF1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  <w:p w14:paraId="6BA3462C" w14:textId="77777777" w:rsidR="007E09F8" w:rsidRPr="007E09F8" w:rsidRDefault="007E09F8" w:rsidP="007E09F8">
            <w:pPr>
              <w:widowControl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14:paraId="71C7F54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53260158" w14:textId="77777777" w:rsidTr="00605E67">
        <w:tc>
          <w:tcPr>
            <w:tcW w:w="704" w:type="dxa"/>
          </w:tcPr>
          <w:p w14:paraId="0F8BD5A6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shd w:val="clear" w:color="auto" w:fill="auto"/>
          </w:tcPr>
          <w:p w14:paraId="028FE905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Дачная ул., д. 13</w:t>
            </w:r>
          </w:p>
        </w:tc>
        <w:tc>
          <w:tcPr>
            <w:tcW w:w="2000" w:type="dxa"/>
          </w:tcPr>
          <w:p w14:paraId="65EB22A1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089C751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75442AA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1F7D9534" w14:textId="77777777" w:rsidTr="00605E67">
        <w:tc>
          <w:tcPr>
            <w:tcW w:w="704" w:type="dxa"/>
          </w:tcPr>
          <w:p w14:paraId="740E665B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shd w:val="clear" w:color="auto" w:fill="auto"/>
          </w:tcPr>
          <w:p w14:paraId="6779A5A5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Дачная ул., д. 21</w:t>
            </w:r>
          </w:p>
        </w:tc>
        <w:tc>
          <w:tcPr>
            <w:tcW w:w="2000" w:type="dxa"/>
          </w:tcPr>
          <w:p w14:paraId="40D49D0F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379A146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2D0E7A7B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3980B45E" w14:textId="77777777" w:rsidTr="00605E67">
        <w:tc>
          <w:tcPr>
            <w:tcW w:w="704" w:type="dxa"/>
          </w:tcPr>
          <w:p w14:paraId="2FD1C18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shd w:val="clear" w:color="auto" w:fill="auto"/>
          </w:tcPr>
          <w:p w14:paraId="1CFA6FDA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г. Никольское, Западная ул., д. 3 </w:t>
            </w:r>
          </w:p>
        </w:tc>
        <w:tc>
          <w:tcPr>
            <w:tcW w:w="2000" w:type="dxa"/>
          </w:tcPr>
          <w:p w14:paraId="4EA1B1D2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C2FA4E6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3AD5DCB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E09F8" w:rsidRPr="007E09F8" w14:paraId="0BABCE9D" w14:textId="77777777" w:rsidTr="00605E67">
        <w:tc>
          <w:tcPr>
            <w:tcW w:w="704" w:type="dxa"/>
          </w:tcPr>
          <w:p w14:paraId="19943ED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shd w:val="clear" w:color="auto" w:fill="auto"/>
          </w:tcPr>
          <w:p w14:paraId="673C470D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Западная ул., д. 6</w:t>
            </w:r>
          </w:p>
        </w:tc>
        <w:tc>
          <w:tcPr>
            <w:tcW w:w="2000" w:type="dxa"/>
          </w:tcPr>
          <w:p w14:paraId="0E7EA25B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B272E5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192A6D32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56BEDA72" w14:textId="77777777" w:rsidTr="00605E67">
        <w:tc>
          <w:tcPr>
            <w:tcW w:w="704" w:type="dxa"/>
          </w:tcPr>
          <w:p w14:paraId="59222065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shd w:val="clear" w:color="auto" w:fill="auto"/>
          </w:tcPr>
          <w:p w14:paraId="0D41A7D9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Заводская ул., д. 2</w:t>
            </w:r>
          </w:p>
        </w:tc>
        <w:tc>
          <w:tcPr>
            <w:tcW w:w="2000" w:type="dxa"/>
          </w:tcPr>
          <w:p w14:paraId="2AD0EB8D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BE95126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30DAD8E0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5C2B2D8C" w14:textId="77777777" w:rsidTr="00605E67">
        <w:tc>
          <w:tcPr>
            <w:tcW w:w="704" w:type="dxa"/>
          </w:tcPr>
          <w:p w14:paraId="72CF35C8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shd w:val="clear" w:color="auto" w:fill="auto"/>
          </w:tcPr>
          <w:p w14:paraId="124F28DA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Заводская ул., Водонапорная башня</w:t>
            </w:r>
          </w:p>
        </w:tc>
        <w:tc>
          <w:tcPr>
            <w:tcW w:w="2000" w:type="dxa"/>
          </w:tcPr>
          <w:p w14:paraId="01DEFBF4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6274816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2A961EDF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0C54AD4D" w14:textId="77777777" w:rsidTr="00605E67">
        <w:tc>
          <w:tcPr>
            <w:tcW w:w="704" w:type="dxa"/>
          </w:tcPr>
          <w:p w14:paraId="7F7F3A35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shd w:val="clear" w:color="auto" w:fill="auto"/>
          </w:tcPr>
          <w:p w14:paraId="4EE9081A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Заводская ул., д. 6</w:t>
            </w:r>
          </w:p>
        </w:tc>
        <w:tc>
          <w:tcPr>
            <w:tcW w:w="2000" w:type="dxa"/>
          </w:tcPr>
          <w:p w14:paraId="5CE8A93B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64B129D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7B9E8B58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4C0DA57E" w14:textId="77777777" w:rsidTr="00605E67">
        <w:tc>
          <w:tcPr>
            <w:tcW w:w="704" w:type="dxa"/>
          </w:tcPr>
          <w:p w14:paraId="2789200B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shd w:val="clear" w:color="auto" w:fill="auto"/>
          </w:tcPr>
          <w:p w14:paraId="529EFAE5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Заводская ул., д. 12</w:t>
            </w:r>
          </w:p>
        </w:tc>
        <w:tc>
          <w:tcPr>
            <w:tcW w:w="2000" w:type="dxa"/>
          </w:tcPr>
          <w:p w14:paraId="380C062C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40559DC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2F9396D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2E4D1395" w14:textId="77777777" w:rsidTr="00605E67">
        <w:tc>
          <w:tcPr>
            <w:tcW w:w="704" w:type="dxa"/>
          </w:tcPr>
          <w:p w14:paraId="4292BD3F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shd w:val="clear" w:color="auto" w:fill="auto"/>
          </w:tcPr>
          <w:p w14:paraId="1272F800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Зеленая ул., д. 2</w:t>
            </w:r>
          </w:p>
        </w:tc>
        <w:tc>
          <w:tcPr>
            <w:tcW w:w="2000" w:type="dxa"/>
          </w:tcPr>
          <w:p w14:paraId="5FA0D0DE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3779CFA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572129CA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E09F8" w:rsidRPr="007E09F8" w14:paraId="7201A179" w14:textId="77777777" w:rsidTr="00605E67">
        <w:tc>
          <w:tcPr>
            <w:tcW w:w="704" w:type="dxa"/>
          </w:tcPr>
          <w:p w14:paraId="5DF515D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shd w:val="clear" w:color="auto" w:fill="auto"/>
          </w:tcPr>
          <w:p w14:paraId="1E54BE37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г. Никольское, Зеленая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lastRenderedPageBreak/>
              <w:t>ул., д. 8</w:t>
            </w:r>
          </w:p>
        </w:tc>
        <w:tc>
          <w:tcPr>
            <w:tcW w:w="2000" w:type="dxa"/>
          </w:tcPr>
          <w:p w14:paraId="34121248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899" w:type="dxa"/>
          </w:tcPr>
          <w:p w14:paraId="345426E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1B644D9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Администрация </w:t>
            </w: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поселения</w:t>
            </w:r>
          </w:p>
        </w:tc>
      </w:tr>
      <w:tr w:rsidR="007E09F8" w:rsidRPr="007E09F8" w14:paraId="38996A5F" w14:textId="77777777" w:rsidTr="00605E67">
        <w:tc>
          <w:tcPr>
            <w:tcW w:w="704" w:type="dxa"/>
          </w:tcPr>
          <w:p w14:paraId="439C965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20" w:type="dxa"/>
            <w:shd w:val="clear" w:color="auto" w:fill="auto"/>
          </w:tcPr>
          <w:p w14:paraId="693F88E6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Зеленая ул., д. 13</w:t>
            </w:r>
          </w:p>
        </w:tc>
        <w:tc>
          <w:tcPr>
            <w:tcW w:w="2000" w:type="dxa"/>
          </w:tcPr>
          <w:p w14:paraId="4573D9D6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0878D15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1E04C8D6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77E1BCC9" w14:textId="77777777" w:rsidTr="00605E67">
        <w:tc>
          <w:tcPr>
            <w:tcW w:w="704" w:type="dxa"/>
          </w:tcPr>
          <w:p w14:paraId="709293E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shd w:val="clear" w:color="auto" w:fill="auto"/>
          </w:tcPr>
          <w:p w14:paraId="4241EDFF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Зеленая ул., д. 31</w:t>
            </w:r>
          </w:p>
        </w:tc>
        <w:tc>
          <w:tcPr>
            <w:tcW w:w="2000" w:type="dxa"/>
          </w:tcPr>
          <w:p w14:paraId="76543610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17AAE945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12C3AD72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51C99369" w14:textId="77777777" w:rsidTr="00605E67">
        <w:tc>
          <w:tcPr>
            <w:tcW w:w="704" w:type="dxa"/>
          </w:tcPr>
          <w:p w14:paraId="2A146B13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shd w:val="clear" w:color="auto" w:fill="auto"/>
          </w:tcPr>
          <w:p w14:paraId="6C5C7BB6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Комсомольская ул., д. 5</w:t>
            </w:r>
          </w:p>
        </w:tc>
        <w:tc>
          <w:tcPr>
            <w:tcW w:w="2000" w:type="dxa"/>
          </w:tcPr>
          <w:p w14:paraId="3302DDB8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1000A53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  <w:p w14:paraId="03CE68B4" w14:textId="77777777" w:rsidR="007E09F8" w:rsidRPr="007E09F8" w:rsidRDefault="007E09F8" w:rsidP="007E09F8">
            <w:pPr>
              <w:widowControl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14:paraId="20936655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22383A89" w14:textId="77777777" w:rsidTr="00605E67">
        <w:tc>
          <w:tcPr>
            <w:tcW w:w="704" w:type="dxa"/>
          </w:tcPr>
          <w:p w14:paraId="3D28F66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shd w:val="clear" w:color="auto" w:fill="auto"/>
          </w:tcPr>
          <w:p w14:paraId="67812C99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Комсомольская ул., д. 11</w:t>
            </w:r>
          </w:p>
        </w:tc>
        <w:tc>
          <w:tcPr>
            <w:tcW w:w="2000" w:type="dxa"/>
          </w:tcPr>
          <w:p w14:paraId="6198D45A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3F177AA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02CA33F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274EAA23" w14:textId="77777777" w:rsidTr="00605E67">
        <w:tc>
          <w:tcPr>
            <w:tcW w:w="704" w:type="dxa"/>
          </w:tcPr>
          <w:p w14:paraId="622A6F43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shd w:val="clear" w:color="auto" w:fill="auto"/>
          </w:tcPr>
          <w:p w14:paraId="10FB57DA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г. Никольское, Комсомольская ул., д. 13 </w:t>
            </w:r>
          </w:p>
        </w:tc>
        <w:tc>
          <w:tcPr>
            <w:tcW w:w="2000" w:type="dxa"/>
          </w:tcPr>
          <w:p w14:paraId="1565F900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040E2E53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2F13D7E8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E09F8" w:rsidRPr="007E09F8" w14:paraId="31D12D62" w14:textId="77777777" w:rsidTr="00605E67">
        <w:tc>
          <w:tcPr>
            <w:tcW w:w="704" w:type="dxa"/>
          </w:tcPr>
          <w:p w14:paraId="0FE1C5C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shd w:val="clear" w:color="auto" w:fill="auto"/>
          </w:tcPr>
          <w:p w14:paraId="636E0F14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Комсомольская ул., д. 15</w:t>
            </w:r>
          </w:p>
        </w:tc>
        <w:tc>
          <w:tcPr>
            <w:tcW w:w="2000" w:type="dxa"/>
          </w:tcPr>
          <w:p w14:paraId="104568A8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51CCA835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335DD56B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7FACD6FD" w14:textId="77777777" w:rsidTr="00605E67">
        <w:tc>
          <w:tcPr>
            <w:tcW w:w="704" w:type="dxa"/>
          </w:tcPr>
          <w:p w14:paraId="40C6D55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shd w:val="clear" w:color="auto" w:fill="auto"/>
          </w:tcPr>
          <w:p w14:paraId="26F2D15B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Комсомольская ул., д. 17</w:t>
            </w:r>
          </w:p>
        </w:tc>
        <w:tc>
          <w:tcPr>
            <w:tcW w:w="2000" w:type="dxa"/>
          </w:tcPr>
          <w:p w14:paraId="4C5661BB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8F01C53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1E7B6A6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3B3E38E6" w14:textId="77777777" w:rsidTr="00605E67">
        <w:tc>
          <w:tcPr>
            <w:tcW w:w="704" w:type="dxa"/>
          </w:tcPr>
          <w:p w14:paraId="24C09A4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shd w:val="clear" w:color="auto" w:fill="auto"/>
          </w:tcPr>
          <w:p w14:paraId="0BEA6A49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Лесная ул., д. 8</w:t>
            </w:r>
          </w:p>
        </w:tc>
        <w:tc>
          <w:tcPr>
            <w:tcW w:w="2000" w:type="dxa"/>
          </w:tcPr>
          <w:p w14:paraId="3AFC2E9D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77950A6F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2BBE368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35BE24DC" w14:textId="77777777" w:rsidTr="00605E67">
        <w:tc>
          <w:tcPr>
            <w:tcW w:w="704" w:type="dxa"/>
          </w:tcPr>
          <w:p w14:paraId="5D19AC5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shd w:val="clear" w:color="auto" w:fill="auto"/>
          </w:tcPr>
          <w:p w14:paraId="3CF47452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Первомайская ул., д. 4а</w:t>
            </w:r>
          </w:p>
        </w:tc>
        <w:tc>
          <w:tcPr>
            <w:tcW w:w="2000" w:type="dxa"/>
          </w:tcPr>
          <w:p w14:paraId="091F3FEA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0EE3AA7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4F100C8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12AB1922" w14:textId="77777777" w:rsidTr="00605E67">
        <w:tc>
          <w:tcPr>
            <w:tcW w:w="704" w:type="dxa"/>
          </w:tcPr>
          <w:p w14:paraId="5A98E922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shd w:val="clear" w:color="auto" w:fill="auto"/>
          </w:tcPr>
          <w:p w14:paraId="373495B1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Первомайская ул., д. 4б</w:t>
            </w:r>
          </w:p>
        </w:tc>
        <w:tc>
          <w:tcPr>
            <w:tcW w:w="2000" w:type="dxa"/>
          </w:tcPr>
          <w:p w14:paraId="775F870E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6CD298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  <w:p w14:paraId="27BF3394" w14:textId="77777777" w:rsidR="007E09F8" w:rsidRPr="007E09F8" w:rsidRDefault="007E09F8" w:rsidP="007E09F8">
            <w:pPr>
              <w:widowControl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14:paraId="6D2A813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5D600ECA" w14:textId="77777777" w:rsidTr="00605E67">
        <w:tc>
          <w:tcPr>
            <w:tcW w:w="704" w:type="dxa"/>
          </w:tcPr>
          <w:p w14:paraId="48EFE938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shd w:val="clear" w:color="auto" w:fill="auto"/>
          </w:tcPr>
          <w:p w14:paraId="36D2E834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Первомайская ул., д. 11кор.1</w:t>
            </w:r>
          </w:p>
        </w:tc>
        <w:tc>
          <w:tcPr>
            <w:tcW w:w="2000" w:type="dxa"/>
          </w:tcPr>
          <w:p w14:paraId="5422EB15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5AA15673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7A7E611A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E09F8" w:rsidRPr="007E09F8" w14:paraId="56ECE769" w14:textId="77777777" w:rsidTr="00605E67">
        <w:tc>
          <w:tcPr>
            <w:tcW w:w="704" w:type="dxa"/>
          </w:tcPr>
          <w:p w14:paraId="49244E66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shd w:val="clear" w:color="auto" w:fill="auto"/>
          </w:tcPr>
          <w:p w14:paraId="10E071EE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Первомайская ул., д. 12</w:t>
            </w:r>
          </w:p>
        </w:tc>
        <w:tc>
          <w:tcPr>
            <w:tcW w:w="2000" w:type="dxa"/>
          </w:tcPr>
          <w:p w14:paraId="0D7F66E5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6B9B11D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37085D3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13DBAA59" w14:textId="77777777" w:rsidTr="00605E67">
        <w:tc>
          <w:tcPr>
            <w:tcW w:w="704" w:type="dxa"/>
          </w:tcPr>
          <w:p w14:paraId="59769E9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shd w:val="clear" w:color="auto" w:fill="auto"/>
          </w:tcPr>
          <w:p w14:paraId="36AE8223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 Первомайская ул., д. 13/1</w:t>
            </w:r>
          </w:p>
        </w:tc>
        <w:tc>
          <w:tcPr>
            <w:tcW w:w="2000" w:type="dxa"/>
          </w:tcPr>
          <w:p w14:paraId="5FC3418B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60B6609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4FA54F2F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23C85E57" w14:textId="77777777" w:rsidTr="00605E67">
        <w:tc>
          <w:tcPr>
            <w:tcW w:w="704" w:type="dxa"/>
          </w:tcPr>
          <w:p w14:paraId="6D22DDD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shd w:val="clear" w:color="auto" w:fill="auto"/>
          </w:tcPr>
          <w:p w14:paraId="6DA656B3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Никольское,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Пионерская ул., д. 2</w:t>
            </w:r>
          </w:p>
        </w:tc>
        <w:tc>
          <w:tcPr>
            <w:tcW w:w="2000" w:type="dxa"/>
          </w:tcPr>
          <w:p w14:paraId="21591521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718C4F7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2ED10562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7CCBB54F" w14:textId="77777777" w:rsidTr="00605E67">
        <w:tc>
          <w:tcPr>
            <w:tcW w:w="704" w:type="dxa"/>
          </w:tcPr>
          <w:p w14:paraId="58D7EBFF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  <w:shd w:val="clear" w:color="auto" w:fill="auto"/>
          </w:tcPr>
          <w:p w14:paraId="6E857EE9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Пионерская ул., д. 3</w:t>
            </w:r>
          </w:p>
        </w:tc>
        <w:tc>
          <w:tcPr>
            <w:tcW w:w="2000" w:type="dxa"/>
          </w:tcPr>
          <w:p w14:paraId="1262925B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6A955B23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7ED642C0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1AF78B6B" w14:textId="77777777" w:rsidTr="00605E67">
        <w:tc>
          <w:tcPr>
            <w:tcW w:w="704" w:type="dxa"/>
          </w:tcPr>
          <w:p w14:paraId="2DF797C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  <w:shd w:val="clear" w:color="auto" w:fill="auto"/>
          </w:tcPr>
          <w:p w14:paraId="0E858AED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Пионерская ул., д. 5</w:t>
            </w:r>
          </w:p>
        </w:tc>
        <w:tc>
          <w:tcPr>
            <w:tcW w:w="2000" w:type="dxa"/>
          </w:tcPr>
          <w:p w14:paraId="342F6856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19C2749A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53FFE4C0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24E10F57" w14:textId="77777777" w:rsidTr="00605E67">
        <w:tc>
          <w:tcPr>
            <w:tcW w:w="704" w:type="dxa"/>
          </w:tcPr>
          <w:p w14:paraId="25AC506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  <w:shd w:val="clear" w:color="auto" w:fill="auto"/>
          </w:tcPr>
          <w:p w14:paraId="5E9552A9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34</w:t>
            </w:r>
          </w:p>
        </w:tc>
        <w:tc>
          <w:tcPr>
            <w:tcW w:w="2000" w:type="dxa"/>
          </w:tcPr>
          <w:p w14:paraId="21911608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5606F55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  <w:p w14:paraId="63FDF80B" w14:textId="77777777" w:rsidR="007E09F8" w:rsidRPr="007E09F8" w:rsidRDefault="007E09F8" w:rsidP="007E09F8">
            <w:pPr>
              <w:widowControl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14:paraId="2121B31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E09F8" w:rsidRPr="007E09F8" w14:paraId="5AD68BF8" w14:textId="77777777" w:rsidTr="00605E67">
        <w:tc>
          <w:tcPr>
            <w:tcW w:w="704" w:type="dxa"/>
          </w:tcPr>
          <w:p w14:paraId="6916521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0" w:type="dxa"/>
            <w:shd w:val="clear" w:color="auto" w:fill="auto"/>
          </w:tcPr>
          <w:p w14:paraId="18586C97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89</w:t>
            </w:r>
          </w:p>
        </w:tc>
        <w:tc>
          <w:tcPr>
            <w:tcW w:w="2000" w:type="dxa"/>
          </w:tcPr>
          <w:p w14:paraId="134A98BA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FD1D01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1F27F45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76625BD4" w14:textId="77777777" w:rsidTr="00605E67">
        <w:tc>
          <w:tcPr>
            <w:tcW w:w="704" w:type="dxa"/>
          </w:tcPr>
          <w:p w14:paraId="73C4906B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0" w:type="dxa"/>
            <w:shd w:val="clear" w:color="auto" w:fill="auto"/>
          </w:tcPr>
          <w:p w14:paraId="56E54537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д.152</w:t>
            </w:r>
          </w:p>
        </w:tc>
        <w:tc>
          <w:tcPr>
            <w:tcW w:w="2000" w:type="dxa"/>
          </w:tcPr>
          <w:p w14:paraId="349D41FF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0FF9A683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77759F0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66BB2A52" w14:textId="77777777" w:rsidTr="00605E67">
        <w:tc>
          <w:tcPr>
            <w:tcW w:w="704" w:type="dxa"/>
          </w:tcPr>
          <w:p w14:paraId="3669CC20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0" w:type="dxa"/>
            <w:shd w:val="clear" w:color="auto" w:fill="auto"/>
          </w:tcPr>
          <w:p w14:paraId="13C8C810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158</w:t>
            </w:r>
          </w:p>
        </w:tc>
        <w:tc>
          <w:tcPr>
            <w:tcW w:w="2000" w:type="dxa"/>
          </w:tcPr>
          <w:p w14:paraId="18AFB886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846B4B0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3B8E8CC5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72ED322F" w14:textId="77777777" w:rsidTr="00605E67">
        <w:tc>
          <w:tcPr>
            <w:tcW w:w="704" w:type="dxa"/>
          </w:tcPr>
          <w:p w14:paraId="355373F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0" w:type="dxa"/>
            <w:shd w:val="clear" w:color="auto" w:fill="auto"/>
          </w:tcPr>
          <w:p w14:paraId="5D93AA75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160</w:t>
            </w:r>
          </w:p>
        </w:tc>
        <w:tc>
          <w:tcPr>
            <w:tcW w:w="2000" w:type="dxa"/>
          </w:tcPr>
          <w:p w14:paraId="04FF3668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4DD6D67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45EEBD9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47FAD238" w14:textId="77777777" w:rsidTr="00605E67">
        <w:tc>
          <w:tcPr>
            <w:tcW w:w="704" w:type="dxa"/>
          </w:tcPr>
          <w:p w14:paraId="10AB227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0" w:type="dxa"/>
            <w:shd w:val="clear" w:color="auto" w:fill="auto"/>
          </w:tcPr>
          <w:p w14:paraId="105636EE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162</w:t>
            </w:r>
          </w:p>
        </w:tc>
        <w:tc>
          <w:tcPr>
            <w:tcW w:w="2000" w:type="dxa"/>
          </w:tcPr>
          <w:p w14:paraId="5685FA10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6CD71B1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1337350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238C9B13" w14:textId="77777777" w:rsidTr="00605E67">
        <w:tc>
          <w:tcPr>
            <w:tcW w:w="704" w:type="dxa"/>
          </w:tcPr>
          <w:p w14:paraId="7C5F8568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0" w:type="dxa"/>
            <w:shd w:val="clear" w:color="auto" w:fill="auto"/>
          </w:tcPr>
          <w:p w14:paraId="778DE987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166</w:t>
            </w:r>
          </w:p>
        </w:tc>
        <w:tc>
          <w:tcPr>
            <w:tcW w:w="2000" w:type="dxa"/>
          </w:tcPr>
          <w:p w14:paraId="1A44DEE6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5F27E4F6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18878F2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E09F8" w:rsidRPr="007E09F8" w14:paraId="14669C0B" w14:textId="77777777" w:rsidTr="00605E67">
        <w:tc>
          <w:tcPr>
            <w:tcW w:w="704" w:type="dxa"/>
          </w:tcPr>
          <w:p w14:paraId="6425E6B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0" w:type="dxa"/>
            <w:shd w:val="clear" w:color="auto" w:fill="auto"/>
          </w:tcPr>
          <w:p w14:paraId="1D0FF662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166а</w:t>
            </w:r>
          </w:p>
        </w:tc>
        <w:tc>
          <w:tcPr>
            <w:tcW w:w="2000" w:type="dxa"/>
          </w:tcPr>
          <w:p w14:paraId="086BDE87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D449B1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  <w:p w14:paraId="3BFF789C" w14:textId="77777777" w:rsidR="007E09F8" w:rsidRPr="007E09F8" w:rsidRDefault="007E09F8" w:rsidP="007E09F8">
            <w:pPr>
              <w:widowControl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14:paraId="52C2C0A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36CF1B74" w14:textId="77777777" w:rsidTr="00605E67">
        <w:tc>
          <w:tcPr>
            <w:tcW w:w="704" w:type="dxa"/>
          </w:tcPr>
          <w:p w14:paraId="3F7D1AC0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0" w:type="dxa"/>
            <w:shd w:val="clear" w:color="auto" w:fill="auto"/>
          </w:tcPr>
          <w:p w14:paraId="3D781FE7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lastRenderedPageBreak/>
              <w:t>Советский пр., д. 168</w:t>
            </w:r>
          </w:p>
        </w:tc>
        <w:tc>
          <w:tcPr>
            <w:tcW w:w="2000" w:type="dxa"/>
          </w:tcPr>
          <w:p w14:paraId="446CA6D3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899" w:type="dxa"/>
          </w:tcPr>
          <w:p w14:paraId="1748D88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60A8624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Администрация </w:t>
            </w: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поселения</w:t>
            </w:r>
          </w:p>
        </w:tc>
      </w:tr>
      <w:tr w:rsidR="007E09F8" w:rsidRPr="007E09F8" w14:paraId="2D91FEC3" w14:textId="77777777" w:rsidTr="00605E67">
        <w:tc>
          <w:tcPr>
            <w:tcW w:w="704" w:type="dxa"/>
          </w:tcPr>
          <w:p w14:paraId="425D0CE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20" w:type="dxa"/>
            <w:shd w:val="clear" w:color="auto" w:fill="auto"/>
          </w:tcPr>
          <w:p w14:paraId="06C5CD7F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174</w:t>
            </w:r>
          </w:p>
        </w:tc>
        <w:tc>
          <w:tcPr>
            <w:tcW w:w="2000" w:type="dxa"/>
          </w:tcPr>
          <w:p w14:paraId="6D693C1A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7933AFC5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4EEB225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524C16BF" w14:textId="77777777" w:rsidTr="00605E67">
        <w:tc>
          <w:tcPr>
            <w:tcW w:w="704" w:type="dxa"/>
          </w:tcPr>
          <w:p w14:paraId="54E7426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0" w:type="dxa"/>
            <w:shd w:val="clear" w:color="auto" w:fill="auto"/>
          </w:tcPr>
          <w:p w14:paraId="46EC234B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207</w:t>
            </w:r>
          </w:p>
        </w:tc>
        <w:tc>
          <w:tcPr>
            <w:tcW w:w="2000" w:type="dxa"/>
          </w:tcPr>
          <w:p w14:paraId="6C12C9F6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7DADAC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1207DA3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05F2C433" w14:textId="77777777" w:rsidTr="00605E67">
        <w:tc>
          <w:tcPr>
            <w:tcW w:w="704" w:type="dxa"/>
          </w:tcPr>
          <w:p w14:paraId="4C118D4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0" w:type="dxa"/>
            <w:shd w:val="clear" w:color="auto" w:fill="auto"/>
          </w:tcPr>
          <w:p w14:paraId="5864D7B8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213</w:t>
            </w:r>
          </w:p>
        </w:tc>
        <w:tc>
          <w:tcPr>
            <w:tcW w:w="2000" w:type="dxa"/>
          </w:tcPr>
          <w:p w14:paraId="2FB49745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3E1BFB5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5286518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5B2FA002" w14:textId="77777777" w:rsidTr="00605E67">
        <w:tc>
          <w:tcPr>
            <w:tcW w:w="704" w:type="dxa"/>
          </w:tcPr>
          <w:p w14:paraId="4D5D7A52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0" w:type="dxa"/>
            <w:shd w:val="clear" w:color="auto" w:fill="auto"/>
          </w:tcPr>
          <w:p w14:paraId="162A728F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215</w:t>
            </w:r>
          </w:p>
        </w:tc>
        <w:tc>
          <w:tcPr>
            <w:tcW w:w="2000" w:type="dxa"/>
          </w:tcPr>
          <w:p w14:paraId="75799876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54DACFC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6961776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E09F8" w:rsidRPr="007E09F8" w14:paraId="69141B9E" w14:textId="77777777" w:rsidTr="00605E67">
        <w:tc>
          <w:tcPr>
            <w:tcW w:w="704" w:type="dxa"/>
          </w:tcPr>
          <w:p w14:paraId="4D1A5FE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0" w:type="dxa"/>
            <w:shd w:val="clear" w:color="auto" w:fill="auto"/>
          </w:tcPr>
          <w:p w14:paraId="07DD8EA4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221</w:t>
            </w:r>
          </w:p>
        </w:tc>
        <w:tc>
          <w:tcPr>
            <w:tcW w:w="2000" w:type="dxa"/>
          </w:tcPr>
          <w:p w14:paraId="59B5D0C4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F16C8F8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18289CC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6E7A3A92" w14:textId="77777777" w:rsidTr="00605E67">
        <w:tc>
          <w:tcPr>
            <w:tcW w:w="704" w:type="dxa"/>
          </w:tcPr>
          <w:p w14:paraId="4374709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0" w:type="dxa"/>
            <w:shd w:val="clear" w:color="auto" w:fill="auto"/>
          </w:tcPr>
          <w:p w14:paraId="6511064F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223</w:t>
            </w:r>
          </w:p>
        </w:tc>
        <w:tc>
          <w:tcPr>
            <w:tcW w:w="2000" w:type="dxa"/>
          </w:tcPr>
          <w:p w14:paraId="592BE548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0407DA2B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  <w:p w14:paraId="3C496363" w14:textId="77777777" w:rsidR="007E09F8" w:rsidRPr="007E09F8" w:rsidRDefault="007E09F8" w:rsidP="007E09F8">
            <w:pPr>
              <w:widowControl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14:paraId="6676968B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23DEB9DD" w14:textId="77777777" w:rsidTr="00605E67">
        <w:tc>
          <w:tcPr>
            <w:tcW w:w="704" w:type="dxa"/>
          </w:tcPr>
          <w:p w14:paraId="6225D85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0" w:type="dxa"/>
            <w:shd w:val="clear" w:color="auto" w:fill="auto"/>
          </w:tcPr>
          <w:p w14:paraId="60E9719F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237</w:t>
            </w:r>
          </w:p>
        </w:tc>
        <w:tc>
          <w:tcPr>
            <w:tcW w:w="2000" w:type="dxa"/>
          </w:tcPr>
          <w:p w14:paraId="76B8CFCD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B08F305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115FD0E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06459957" w14:textId="77777777" w:rsidTr="00605E67">
        <w:tc>
          <w:tcPr>
            <w:tcW w:w="704" w:type="dxa"/>
          </w:tcPr>
          <w:p w14:paraId="328D1BB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0" w:type="dxa"/>
            <w:shd w:val="clear" w:color="auto" w:fill="auto"/>
          </w:tcPr>
          <w:p w14:paraId="6A6E144C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Спортивная ул., д. 7</w:t>
            </w:r>
          </w:p>
        </w:tc>
        <w:tc>
          <w:tcPr>
            <w:tcW w:w="2000" w:type="dxa"/>
          </w:tcPr>
          <w:p w14:paraId="1C0DA45E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52676E2F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64FAD83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6CDE075E" w14:textId="77777777" w:rsidTr="00605E67">
        <w:tc>
          <w:tcPr>
            <w:tcW w:w="704" w:type="dxa"/>
          </w:tcPr>
          <w:p w14:paraId="37184C8A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0" w:type="dxa"/>
            <w:shd w:val="clear" w:color="auto" w:fill="auto"/>
          </w:tcPr>
          <w:p w14:paraId="3A3D0ADF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Октябрьская ул., д. 6</w:t>
            </w:r>
          </w:p>
        </w:tc>
        <w:tc>
          <w:tcPr>
            <w:tcW w:w="2000" w:type="dxa"/>
          </w:tcPr>
          <w:p w14:paraId="52D6E474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19070F02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3ED7838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5E23C547" w14:textId="77777777" w:rsidTr="00605E67">
        <w:tc>
          <w:tcPr>
            <w:tcW w:w="704" w:type="dxa"/>
          </w:tcPr>
          <w:p w14:paraId="1CCD90D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0" w:type="dxa"/>
            <w:shd w:val="clear" w:color="auto" w:fill="auto"/>
          </w:tcPr>
          <w:p w14:paraId="153B67E6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Октябрьская ул., д. 9</w:t>
            </w:r>
          </w:p>
        </w:tc>
        <w:tc>
          <w:tcPr>
            <w:tcW w:w="2000" w:type="dxa"/>
          </w:tcPr>
          <w:p w14:paraId="230D8E77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5A1F2FA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79737A32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E09F8" w:rsidRPr="007E09F8" w14:paraId="3FDBED79" w14:textId="77777777" w:rsidTr="00605E67">
        <w:tc>
          <w:tcPr>
            <w:tcW w:w="704" w:type="dxa"/>
          </w:tcPr>
          <w:p w14:paraId="1D540B0A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0" w:type="dxa"/>
            <w:shd w:val="clear" w:color="auto" w:fill="auto"/>
          </w:tcPr>
          <w:p w14:paraId="3C3834BB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Октябрьская ул., д. 11а</w:t>
            </w:r>
          </w:p>
        </w:tc>
        <w:tc>
          <w:tcPr>
            <w:tcW w:w="2000" w:type="dxa"/>
          </w:tcPr>
          <w:p w14:paraId="534BC951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1D770B0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7AEF0D3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1F4ABDC2" w14:textId="77777777" w:rsidTr="00605E67">
        <w:tc>
          <w:tcPr>
            <w:tcW w:w="704" w:type="dxa"/>
          </w:tcPr>
          <w:p w14:paraId="73320EC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0" w:type="dxa"/>
            <w:shd w:val="clear" w:color="auto" w:fill="auto"/>
          </w:tcPr>
          <w:p w14:paraId="626EB220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Октябрьская ул., д. 12</w:t>
            </w:r>
          </w:p>
        </w:tc>
        <w:tc>
          <w:tcPr>
            <w:tcW w:w="2000" w:type="dxa"/>
          </w:tcPr>
          <w:p w14:paraId="4BB465F1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62B7B31A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3C5EE382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442675B1" w14:textId="77777777" w:rsidTr="00605E67">
        <w:tc>
          <w:tcPr>
            <w:tcW w:w="704" w:type="dxa"/>
          </w:tcPr>
          <w:p w14:paraId="115E728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0" w:type="dxa"/>
            <w:shd w:val="clear" w:color="auto" w:fill="auto"/>
          </w:tcPr>
          <w:p w14:paraId="6F5D521A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Октябрьская ул., д. 14</w:t>
            </w:r>
          </w:p>
        </w:tc>
        <w:tc>
          <w:tcPr>
            <w:tcW w:w="2000" w:type="dxa"/>
          </w:tcPr>
          <w:p w14:paraId="6A23A934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751F102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  <w:p w14:paraId="43BC517C" w14:textId="77777777" w:rsidR="007E09F8" w:rsidRPr="007E09F8" w:rsidRDefault="007E09F8" w:rsidP="007E09F8">
            <w:pPr>
              <w:widowControl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14:paraId="2A8ED24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33E49A15" w14:textId="77777777" w:rsidTr="00605E67">
        <w:tc>
          <w:tcPr>
            <w:tcW w:w="704" w:type="dxa"/>
          </w:tcPr>
          <w:p w14:paraId="127DD71A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0" w:type="dxa"/>
            <w:shd w:val="clear" w:color="auto" w:fill="auto"/>
          </w:tcPr>
          <w:p w14:paraId="00B1C515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Октябрьская ул., д. 16</w:t>
            </w:r>
          </w:p>
        </w:tc>
        <w:tc>
          <w:tcPr>
            <w:tcW w:w="2000" w:type="dxa"/>
          </w:tcPr>
          <w:p w14:paraId="3EE278CA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1140C623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7CFDE91B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11225530" w14:textId="77777777" w:rsidTr="00605E67">
        <w:tc>
          <w:tcPr>
            <w:tcW w:w="704" w:type="dxa"/>
          </w:tcPr>
          <w:p w14:paraId="63F7F96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0" w:type="dxa"/>
            <w:shd w:val="clear" w:color="auto" w:fill="auto"/>
          </w:tcPr>
          <w:p w14:paraId="3B280C8F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Октябрьская ул., д. 17</w:t>
            </w:r>
          </w:p>
        </w:tc>
        <w:tc>
          <w:tcPr>
            <w:tcW w:w="2000" w:type="dxa"/>
          </w:tcPr>
          <w:p w14:paraId="0A769482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022BE87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6980E6C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5941D9CE" w14:textId="77777777" w:rsidTr="00605E67">
        <w:tc>
          <w:tcPr>
            <w:tcW w:w="704" w:type="dxa"/>
          </w:tcPr>
          <w:p w14:paraId="6D2AC456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0" w:type="dxa"/>
            <w:shd w:val="clear" w:color="auto" w:fill="auto"/>
          </w:tcPr>
          <w:p w14:paraId="1CBB1666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Школьная ул., д.2 Б</w:t>
            </w:r>
          </w:p>
        </w:tc>
        <w:tc>
          <w:tcPr>
            <w:tcW w:w="2000" w:type="dxa"/>
          </w:tcPr>
          <w:p w14:paraId="505703F9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354034C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7B35C7E0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E09F8" w:rsidRPr="007E09F8" w14:paraId="362A92CC" w14:textId="77777777" w:rsidTr="00605E67">
        <w:tc>
          <w:tcPr>
            <w:tcW w:w="704" w:type="dxa"/>
          </w:tcPr>
          <w:p w14:paraId="4E4D905F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0" w:type="dxa"/>
            <w:shd w:val="clear" w:color="auto" w:fill="auto"/>
          </w:tcPr>
          <w:p w14:paraId="10A872DE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Школьная ул., д.3</w:t>
            </w:r>
          </w:p>
        </w:tc>
        <w:tc>
          <w:tcPr>
            <w:tcW w:w="2000" w:type="dxa"/>
          </w:tcPr>
          <w:p w14:paraId="294B66C5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4CB26F4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7463DD38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49984997" w14:textId="77777777" w:rsidTr="00605E67">
        <w:tc>
          <w:tcPr>
            <w:tcW w:w="704" w:type="dxa"/>
          </w:tcPr>
          <w:p w14:paraId="1A4E73DA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0" w:type="dxa"/>
            <w:shd w:val="clear" w:color="auto" w:fill="auto"/>
          </w:tcPr>
          <w:p w14:paraId="4EBF4092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Школьная ул., д. 6 </w:t>
            </w:r>
          </w:p>
        </w:tc>
        <w:tc>
          <w:tcPr>
            <w:tcW w:w="2000" w:type="dxa"/>
          </w:tcPr>
          <w:p w14:paraId="1A1CFABB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64CB9BAB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721FD0C0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7C52F9CE" w14:textId="77777777" w:rsidTr="00605E67">
        <w:tc>
          <w:tcPr>
            <w:tcW w:w="704" w:type="dxa"/>
          </w:tcPr>
          <w:p w14:paraId="724BF8C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0" w:type="dxa"/>
            <w:shd w:val="clear" w:color="auto" w:fill="auto"/>
          </w:tcPr>
          <w:p w14:paraId="6794AD3B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Школьная ул., д. 14</w:t>
            </w:r>
          </w:p>
        </w:tc>
        <w:tc>
          <w:tcPr>
            <w:tcW w:w="2000" w:type="dxa"/>
          </w:tcPr>
          <w:p w14:paraId="4DC6ABD7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59BB372A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7E401AD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3E247935" w14:textId="77777777" w:rsidTr="00605E67">
        <w:tc>
          <w:tcPr>
            <w:tcW w:w="704" w:type="dxa"/>
          </w:tcPr>
          <w:p w14:paraId="1646412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0" w:type="dxa"/>
            <w:shd w:val="clear" w:color="auto" w:fill="auto"/>
          </w:tcPr>
          <w:p w14:paraId="203E75F9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Школьная ул., д. 18</w:t>
            </w:r>
          </w:p>
        </w:tc>
        <w:tc>
          <w:tcPr>
            <w:tcW w:w="2000" w:type="dxa"/>
          </w:tcPr>
          <w:p w14:paraId="17408E27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29A269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  <w:p w14:paraId="0EC74015" w14:textId="77777777" w:rsidR="007E09F8" w:rsidRPr="007E09F8" w:rsidRDefault="007E09F8" w:rsidP="007E09F8">
            <w:pPr>
              <w:widowControl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14:paraId="0CF21536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40E2315C" w14:textId="77777777" w:rsidTr="00605E67">
        <w:tc>
          <w:tcPr>
            <w:tcW w:w="704" w:type="dxa"/>
          </w:tcPr>
          <w:p w14:paraId="184AAFC3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0" w:type="dxa"/>
            <w:shd w:val="clear" w:color="auto" w:fill="auto"/>
          </w:tcPr>
          <w:p w14:paraId="04458696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д. Пустынька (напротив д.№ 20)</w:t>
            </w:r>
          </w:p>
        </w:tc>
        <w:tc>
          <w:tcPr>
            <w:tcW w:w="2000" w:type="dxa"/>
          </w:tcPr>
          <w:p w14:paraId="7A48EB8D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5A816FD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32AD6400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04AA7981" w14:textId="77777777" w:rsidTr="00605E67">
        <w:tc>
          <w:tcPr>
            <w:tcW w:w="704" w:type="dxa"/>
          </w:tcPr>
          <w:p w14:paraId="408C7CB3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0" w:type="dxa"/>
            <w:shd w:val="clear" w:color="auto" w:fill="auto"/>
          </w:tcPr>
          <w:p w14:paraId="6898B68B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СНТ «Перевоз» д.44</w:t>
            </w:r>
          </w:p>
        </w:tc>
        <w:tc>
          <w:tcPr>
            <w:tcW w:w="2000" w:type="dxa"/>
          </w:tcPr>
          <w:p w14:paraId="459FD254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1F54C692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125291A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E09F8" w:rsidRPr="007E09F8" w14:paraId="715A10B3" w14:textId="77777777" w:rsidTr="00605E67">
        <w:tc>
          <w:tcPr>
            <w:tcW w:w="704" w:type="dxa"/>
          </w:tcPr>
          <w:p w14:paraId="1B04086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0" w:type="dxa"/>
            <w:shd w:val="clear" w:color="auto" w:fill="auto"/>
          </w:tcPr>
          <w:p w14:paraId="04C43124" w14:textId="77C2ED9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 Гладкое ул. Центральная д.7</w:t>
            </w:r>
          </w:p>
        </w:tc>
        <w:tc>
          <w:tcPr>
            <w:tcW w:w="2000" w:type="dxa"/>
          </w:tcPr>
          <w:p w14:paraId="759DE8FF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4600844F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1CE0A65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7A40301E" w14:textId="77777777" w:rsidTr="00605E67">
        <w:tc>
          <w:tcPr>
            <w:tcW w:w="704" w:type="dxa"/>
          </w:tcPr>
          <w:p w14:paraId="273F8C9A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0" w:type="dxa"/>
            <w:shd w:val="clear" w:color="auto" w:fill="auto"/>
          </w:tcPr>
          <w:p w14:paraId="4C01C73D" w14:textId="61694B14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 Гладкое (котельная)</w:t>
            </w:r>
          </w:p>
        </w:tc>
        <w:tc>
          <w:tcPr>
            <w:tcW w:w="2000" w:type="dxa"/>
          </w:tcPr>
          <w:p w14:paraId="7B453A16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9D2506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04638DB6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571F8B5C" w14:textId="77777777" w:rsidTr="00605E67">
        <w:tc>
          <w:tcPr>
            <w:tcW w:w="704" w:type="dxa"/>
          </w:tcPr>
          <w:p w14:paraId="0B82E72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0" w:type="dxa"/>
            <w:shd w:val="clear" w:color="auto" w:fill="auto"/>
          </w:tcPr>
          <w:p w14:paraId="37EAD7E7" w14:textId="69ED3256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 Гладкое (пекарня)</w:t>
            </w:r>
          </w:p>
        </w:tc>
        <w:tc>
          <w:tcPr>
            <w:tcW w:w="2000" w:type="dxa"/>
          </w:tcPr>
          <w:p w14:paraId="476981C0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35A36B82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59601C03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050A2DB1" w14:textId="77777777" w:rsidTr="00605E67">
        <w:tc>
          <w:tcPr>
            <w:tcW w:w="704" w:type="dxa"/>
          </w:tcPr>
          <w:p w14:paraId="7032345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0" w:type="dxa"/>
            <w:shd w:val="clear" w:color="auto" w:fill="auto"/>
          </w:tcPr>
          <w:p w14:paraId="510DF6D8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Песчаная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lastRenderedPageBreak/>
              <w:t>ул. д. 22</w:t>
            </w:r>
          </w:p>
        </w:tc>
        <w:tc>
          <w:tcPr>
            <w:tcW w:w="2000" w:type="dxa"/>
          </w:tcPr>
          <w:p w14:paraId="1FC39A35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899" w:type="dxa"/>
          </w:tcPr>
          <w:p w14:paraId="2DFF9FA6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429C6637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Администрация </w:t>
            </w: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поселения</w:t>
            </w:r>
          </w:p>
        </w:tc>
      </w:tr>
      <w:tr w:rsidR="007E09F8" w:rsidRPr="007E09F8" w14:paraId="4720B14C" w14:textId="77777777" w:rsidTr="00605E67">
        <w:tc>
          <w:tcPr>
            <w:tcW w:w="704" w:type="dxa"/>
          </w:tcPr>
          <w:p w14:paraId="72878D6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20" w:type="dxa"/>
            <w:shd w:val="clear" w:color="auto" w:fill="auto"/>
          </w:tcPr>
          <w:p w14:paraId="5547B746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Песчаная ул. д. 46</w:t>
            </w:r>
          </w:p>
        </w:tc>
        <w:tc>
          <w:tcPr>
            <w:tcW w:w="2000" w:type="dxa"/>
          </w:tcPr>
          <w:p w14:paraId="3B4EEE25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5E12C2A1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  <w:p w14:paraId="10C17561" w14:textId="77777777" w:rsidR="007E09F8" w:rsidRPr="007E09F8" w:rsidRDefault="007E09F8" w:rsidP="007E09F8">
            <w:pPr>
              <w:widowControl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14:paraId="68C0CA60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24245E6D" w14:textId="77777777" w:rsidTr="00605E67">
        <w:tc>
          <w:tcPr>
            <w:tcW w:w="704" w:type="dxa"/>
          </w:tcPr>
          <w:p w14:paraId="4C3E841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20" w:type="dxa"/>
            <w:shd w:val="clear" w:color="auto" w:fill="auto"/>
          </w:tcPr>
          <w:p w14:paraId="155DDA72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Песчаная ул. д. 83</w:t>
            </w:r>
          </w:p>
        </w:tc>
        <w:tc>
          <w:tcPr>
            <w:tcW w:w="2000" w:type="dxa"/>
          </w:tcPr>
          <w:p w14:paraId="4C91FF76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1802269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2590193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E09F8" w:rsidRPr="007E09F8" w14:paraId="0088EF02" w14:textId="77777777" w:rsidTr="00605E67">
        <w:tc>
          <w:tcPr>
            <w:tcW w:w="704" w:type="dxa"/>
          </w:tcPr>
          <w:p w14:paraId="2247305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0" w:type="dxa"/>
            <w:shd w:val="clear" w:color="auto" w:fill="auto"/>
          </w:tcPr>
          <w:p w14:paraId="20169B61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Речная ул. д. 22 А</w:t>
            </w:r>
          </w:p>
        </w:tc>
        <w:tc>
          <w:tcPr>
            <w:tcW w:w="2000" w:type="dxa"/>
          </w:tcPr>
          <w:p w14:paraId="1E5391EF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0712526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64F0AF7B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7B82078C" w14:textId="77777777" w:rsidTr="00605E67">
        <w:tc>
          <w:tcPr>
            <w:tcW w:w="704" w:type="dxa"/>
          </w:tcPr>
          <w:p w14:paraId="2045D3BB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20" w:type="dxa"/>
            <w:shd w:val="clear" w:color="auto" w:fill="auto"/>
          </w:tcPr>
          <w:p w14:paraId="31D862A9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Школа № 3</w:t>
            </w:r>
          </w:p>
        </w:tc>
        <w:tc>
          <w:tcPr>
            <w:tcW w:w="2000" w:type="dxa"/>
          </w:tcPr>
          <w:p w14:paraId="554DB570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1366930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3F6E09F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4A578F43" w14:textId="77777777" w:rsidTr="00605E67">
        <w:tc>
          <w:tcPr>
            <w:tcW w:w="704" w:type="dxa"/>
          </w:tcPr>
          <w:p w14:paraId="4668817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0" w:type="dxa"/>
            <w:shd w:val="clear" w:color="auto" w:fill="auto"/>
          </w:tcPr>
          <w:p w14:paraId="323C8D86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Детский дом</w:t>
            </w:r>
          </w:p>
        </w:tc>
        <w:tc>
          <w:tcPr>
            <w:tcW w:w="2000" w:type="dxa"/>
          </w:tcPr>
          <w:p w14:paraId="580E23D9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3182115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65DF80A8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2AE37553" w14:textId="77777777" w:rsidTr="00605E67">
        <w:tc>
          <w:tcPr>
            <w:tcW w:w="704" w:type="dxa"/>
          </w:tcPr>
          <w:p w14:paraId="1C1FDC34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0" w:type="dxa"/>
            <w:shd w:val="clear" w:color="auto" w:fill="auto"/>
          </w:tcPr>
          <w:p w14:paraId="0D4F68B9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Детский дом</w:t>
            </w:r>
          </w:p>
        </w:tc>
        <w:tc>
          <w:tcPr>
            <w:tcW w:w="2000" w:type="dxa"/>
          </w:tcPr>
          <w:p w14:paraId="3A712CAB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22CB5D16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6EBEDAF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77F9C229" w14:textId="77777777" w:rsidTr="00605E67">
        <w:tc>
          <w:tcPr>
            <w:tcW w:w="704" w:type="dxa"/>
          </w:tcPr>
          <w:p w14:paraId="7318B629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20" w:type="dxa"/>
            <w:shd w:val="clear" w:color="auto" w:fill="auto"/>
          </w:tcPr>
          <w:p w14:paraId="161127E7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138 а</w:t>
            </w:r>
          </w:p>
        </w:tc>
        <w:tc>
          <w:tcPr>
            <w:tcW w:w="2000" w:type="dxa"/>
          </w:tcPr>
          <w:p w14:paraId="2B3476B3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9" w:type="dxa"/>
          </w:tcPr>
          <w:p w14:paraId="16BA8A32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0D54597D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  <w:tr w:rsidR="007E09F8" w:rsidRPr="007E09F8" w14:paraId="73122D3A" w14:textId="77777777" w:rsidTr="00605E67">
        <w:tc>
          <w:tcPr>
            <w:tcW w:w="704" w:type="dxa"/>
          </w:tcPr>
          <w:p w14:paraId="439A901C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20" w:type="dxa"/>
            <w:shd w:val="clear" w:color="auto" w:fill="auto"/>
          </w:tcPr>
          <w:p w14:paraId="1B976DB2" w14:textId="77777777" w:rsidR="007E09F8" w:rsidRPr="007E09F8" w:rsidRDefault="007E09F8" w:rsidP="007E0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г. Никольское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7E09F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Советский пр., д. 140</w:t>
            </w:r>
          </w:p>
        </w:tc>
        <w:tc>
          <w:tcPr>
            <w:tcW w:w="2000" w:type="dxa"/>
          </w:tcPr>
          <w:p w14:paraId="1B58123E" w14:textId="77777777" w:rsidR="007E09F8" w:rsidRPr="007E09F8" w:rsidRDefault="007E09F8" w:rsidP="00C0227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отсутствует</w:t>
            </w:r>
          </w:p>
        </w:tc>
        <w:tc>
          <w:tcPr>
            <w:tcW w:w="1899" w:type="dxa"/>
          </w:tcPr>
          <w:p w14:paraId="1CC0A06E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14:paraId="24D74F83" w14:textId="77777777" w:rsidR="007E09F8" w:rsidRPr="007E09F8" w:rsidRDefault="007E09F8" w:rsidP="007E09F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F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поселения</w:t>
            </w:r>
          </w:p>
        </w:tc>
      </w:tr>
    </w:tbl>
    <w:p w14:paraId="1B5E05B4" w14:textId="77777777" w:rsidR="007E09F8" w:rsidRPr="007E09F8" w:rsidRDefault="007E09F8" w:rsidP="007E09F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010D9925" w14:textId="77777777" w:rsidR="007E09F8" w:rsidRPr="007E09F8" w:rsidRDefault="007E09F8" w:rsidP="007E09F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01B8D040" w14:textId="77777777" w:rsidR="007E09F8" w:rsidRPr="007E09F8" w:rsidRDefault="007E09F8" w:rsidP="007E09F8">
      <w:pPr>
        <w:suppressAutoHyphens/>
        <w:spacing w:after="0" w:line="240" w:lineRule="auto"/>
        <w:ind w:left="4680" w:hanging="4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19D662" w14:textId="77777777" w:rsidR="007E09F8" w:rsidRPr="007E09F8" w:rsidRDefault="007E09F8" w:rsidP="007E09F8">
      <w:pPr>
        <w:suppressAutoHyphens/>
        <w:spacing w:after="0" w:line="240" w:lineRule="auto"/>
        <w:ind w:left="4680" w:hanging="4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42363E" w14:textId="77777777" w:rsidR="007E09F8" w:rsidRPr="007E09F8" w:rsidRDefault="007E09F8" w:rsidP="007E09F8">
      <w:pPr>
        <w:suppressAutoHyphens/>
        <w:spacing w:after="0" w:line="240" w:lineRule="auto"/>
        <w:ind w:left="4680" w:hanging="4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27C266" w14:textId="77777777" w:rsidR="007E09F8" w:rsidRPr="007E09F8" w:rsidRDefault="007E09F8" w:rsidP="007E09F8">
      <w:pPr>
        <w:suppressAutoHyphens/>
        <w:spacing w:after="0" w:line="240" w:lineRule="auto"/>
        <w:ind w:left="4680" w:hanging="4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59AB5B" w14:textId="77777777" w:rsidR="007E09F8" w:rsidRPr="007E09F8" w:rsidRDefault="007E09F8" w:rsidP="007E09F8">
      <w:pPr>
        <w:suppressAutoHyphens/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</w:p>
    <w:p w14:paraId="060F95E8" w14:textId="77777777" w:rsidR="007E09F8" w:rsidRPr="007E09F8" w:rsidRDefault="007E09F8" w:rsidP="007E09F8">
      <w:pPr>
        <w:suppressAutoHyphens/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</w:p>
    <w:p w14:paraId="1EF6A293" w14:textId="77777777" w:rsidR="007E09F8" w:rsidRPr="007E09F8" w:rsidRDefault="007E09F8" w:rsidP="007E09F8">
      <w:pPr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14:paraId="76C7AB34" w14:textId="77777777" w:rsidR="007E09F8" w:rsidRPr="007E09F8" w:rsidRDefault="007E09F8" w:rsidP="007E09F8">
      <w:pPr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14:paraId="64FFE6DE" w14:textId="77777777" w:rsidR="007E09F8" w:rsidRPr="007E09F8" w:rsidRDefault="007E09F8" w:rsidP="007E09F8">
      <w:pPr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14:paraId="4848D1F4" w14:textId="77777777" w:rsidR="007E09F8" w:rsidRPr="007E09F8" w:rsidRDefault="007E09F8" w:rsidP="007E09F8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AB486C" w14:textId="77777777" w:rsidR="007E09F8" w:rsidRPr="007E09F8" w:rsidRDefault="007E09F8" w:rsidP="007E09F8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6155A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7E6DE76C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954103F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9001E07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648C9D8D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1850E1B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687ADA27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4C0FFAC9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1C14D68D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6677976B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14F8C68E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26E5F188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E6FADDE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7D6E1814" w14:textId="77777777" w:rsidR="007E09F8" w:rsidRPr="007E09F8" w:rsidRDefault="007E09F8" w:rsidP="007E09F8">
      <w:pPr>
        <w:widowControl w:val="0"/>
        <w:suppressAutoHyphens/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751675D9" w14:textId="77777777" w:rsidR="007E09F8" w:rsidRDefault="007E09F8" w:rsidP="00C9349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E09F8" w:rsidSect="00E25046">
      <w:pgSz w:w="11905" w:h="16838"/>
      <w:pgMar w:top="1135" w:right="706" w:bottom="851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FED1A" w14:textId="77777777" w:rsidR="0068525B" w:rsidRDefault="0068525B" w:rsidP="00C66C45">
      <w:pPr>
        <w:spacing w:after="0" w:line="240" w:lineRule="auto"/>
      </w:pPr>
      <w:r>
        <w:separator/>
      </w:r>
    </w:p>
  </w:endnote>
  <w:endnote w:type="continuationSeparator" w:id="0">
    <w:p w14:paraId="5C82BBA1" w14:textId="77777777" w:rsidR="0068525B" w:rsidRDefault="0068525B" w:rsidP="00C6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9D2A7" w14:textId="77777777" w:rsidR="0068525B" w:rsidRDefault="0068525B" w:rsidP="00C66C45">
      <w:pPr>
        <w:spacing w:after="0" w:line="240" w:lineRule="auto"/>
      </w:pPr>
      <w:r>
        <w:separator/>
      </w:r>
    </w:p>
  </w:footnote>
  <w:footnote w:type="continuationSeparator" w:id="0">
    <w:p w14:paraId="52F770D6" w14:textId="77777777" w:rsidR="0068525B" w:rsidRDefault="0068525B" w:rsidP="00C6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AD3"/>
    <w:multiLevelType w:val="multilevel"/>
    <w:tmpl w:val="67D4D0D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769A0"/>
    <w:multiLevelType w:val="multilevel"/>
    <w:tmpl w:val="F53ED8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C0D5E"/>
    <w:multiLevelType w:val="multilevel"/>
    <w:tmpl w:val="F7507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B7AB7"/>
    <w:multiLevelType w:val="multilevel"/>
    <w:tmpl w:val="04DE0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FC19B7"/>
    <w:multiLevelType w:val="multilevel"/>
    <w:tmpl w:val="5BE85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635EDC"/>
    <w:multiLevelType w:val="multilevel"/>
    <w:tmpl w:val="EE6AE6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3D74D4"/>
    <w:multiLevelType w:val="hybridMultilevel"/>
    <w:tmpl w:val="E632C8C0"/>
    <w:lvl w:ilvl="0" w:tplc="90A69DA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6653F0"/>
    <w:multiLevelType w:val="multilevel"/>
    <w:tmpl w:val="CF1297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1B1DD6"/>
    <w:multiLevelType w:val="multilevel"/>
    <w:tmpl w:val="A448CF2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7E2816"/>
    <w:multiLevelType w:val="multilevel"/>
    <w:tmpl w:val="18EC8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121F97"/>
    <w:multiLevelType w:val="multilevel"/>
    <w:tmpl w:val="33802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4B67FF"/>
    <w:multiLevelType w:val="multilevel"/>
    <w:tmpl w:val="CCB60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31160"/>
    <w:rsid w:val="00051370"/>
    <w:rsid w:val="00064E7F"/>
    <w:rsid w:val="00066851"/>
    <w:rsid w:val="00066FA4"/>
    <w:rsid w:val="000707EE"/>
    <w:rsid w:val="00075937"/>
    <w:rsid w:val="00076BD0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24700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67F23"/>
    <w:rsid w:val="0017253E"/>
    <w:rsid w:val="001731E8"/>
    <w:rsid w:val="00173F89"/>
    <w:rsid w:val="00180222"/>
    <w:rsid w:val="00185FD1"/>
    <w:rsid w:val="00186F03"/>
    <w:rsid w:val="00195C1F"/>
    <w:rsid w:val="001A5208"/>
    <w:rsid w:val="001B1A51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320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634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217"/>
    <w:rsid w:val="00306602"/>
    <w:rsid w:val="0030749F"/>
    <w:rsid w:val="00313595"/>
    <w:rsid w:val="00314FB0"/>
    <w:rsid w:val="00340B83"/>
    <w:rsid w:val="00350064"/>
    <w:rsid w:val="00352BF6"/>
    <w:rsid w:val="003556DF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0C9D"/>
    <w:rsid w:val="003B6801"/>
    <w:rsid w:val="003C6792"/>
    <w:rsid w:val="003C73CD"/>
    <w:rsid w:val="003D5400"/>
    <w:rsid w:val="003D73D5"/>
    <w:rsid w:val="003D75DC"/>
    <w:rsid w:val="003E1243"/>
    <w:rsid w:val="003E2879"/>
    <w:rsid w:val="003F2103"/>
    <w:rsid w:val="003F3E53"/>
    <w:rsid w:val="003F785E"/>
    <w:rsid w:val="00406532"/>
    <w:rsid w:val="00411536"/>
    <w:rsid w:val="004167FA"/>
    <w:rsid w:val="00433027"/>
    <w:rsid w:val="0045539C"/>
    <w:rsid w:val="004646BC"/>
    <w:rsid w:val="00464796"/>
    <w:rsid w:val="00470AFB"/>
    <w:rsid w:val="0047423B"/>
    <w:rsid w:val="00486DAE"/>
    <w:rsid w:val="004A1FD9"/>
    <w:rsid w:val="004B46DA"/>
    <w:rsid w:val="004C24DC"/>
    <w:rsid w:val="004C34C7"/>
    <w:rsid w:val="004C5347"/>
    <w:rsid w:val="004D0197"/>
    <w:rsid w:val="004D2170"/>
    <w:rsid w:val="004E6DA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D5ECF"/>
    <w:rsid w:val="005D7D56"/>
    <w:rsid w:val="005F1B62"/>
    <w:rsid w:val="005F3510"/>
    <w:rsid w:val="006003B2"/>
    <w:rsid w:val="00602A3D"/>
    <w:rsid w:val="00604E2E"/>
    <w:rsid w:val="00605E67"/>
    <w:rsid w:val="006108B8"/>
    <w:rsid w:val="006206CD"/>
    <w:rsid w:val="0065490E"/>
    <w:rsid w:val="00660792"/>
    <w:rsid w:val="00664CC2"/>
    <w:rsid w:val="006722DC"/>
    <w:rsid w:val="006802B0"/>
    <w:rsid w:val="0068525B"/>
    <w:rsid w:val="00696735"/>
    <w:rsid w:val="006A3F40"/>
    <w:rsid w:val="006A4FF4"/>
    <w:rsid w:val="006A5106"/>
    <w:rsid w:val="006B1813"/>
    <w:rsid w:val="006B3935"/>
    <w:rsid w:val="006B6983"/>
    <w:rsid w:val="006C228F"/>
    <w:rsid w:val="006C3396"/>
    <w:rsid w:val="006C4324"/>
    <w:rsid w:val="006C689B"/>
    <w:rsid w:val="006C742E"/>
    <w:rsid w:val="006D04B0"/>
    <w:rsid w:val="006D0BA8"/>
    <w:rsid w:val="006D25AE"/>
    <w:rsid w:val="006D2F05"/>
    <w:rsid w:val="006D3C8E"/>
    <w:rsid w:val="006D5D7C"/>
    <w:rsid w:val="006E687F"/>
    <w:rsid w:val="006F45E0"/>
    <w:rsid w:val="006F5FDB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6586C"/>
    <w:rsid w:val="0077283D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09F8"/>
    <w:rsid w:val="007E28EE"/>
    <w:rsid w:val="007F0841"/>
    <w:rsid w:val="007F1ECE"/>
    <w:rsid w:val="007F78D7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0188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40F5"/>
    <w:rsid w:val="0088677B"/>
    <w:rsid w:val="008875EF"/>
    <w:rsid w:val="00891182"/>
    <w:rsid w:val="0089437C"/>
    <w:rsid w:val="00897901"/>
    <w:rsid w:val="008A013F"/>
    <w:rsid w:val="008B05EE"/>
    <w:rsid w:val="008B4AAC"/>
    <w:rsid w:val="008C263B"/>
    <w:rsid w:val="008C45F6"/>
    <w:rsid w:val="008C7EC7"/>
    <w:rsid w:val="008D0A2B"/>
    <w:rsid w:val="008D1D69"/>
    <w:rsid w:val="008E55C6"/>
    <w:rsid w:val="008F31F7"/>
    <w:rsid w:val="008F3F8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2E05"/>
    <w:rsid w:val="009273C9"/>
    <w:rsid w:val="00930AB4"/>
    <w:rsid w:val="00931415"/>
    <w:rsid w:val="00932230"/>
    <w:rsid w:val="009420A6"/>
    <w:rsid w:val="00947176"/>
    <w:rsid w:val="009569C8"/>
    <w:rsid w:val="00956AF2"/>
    <w:rsid w:val="00963E7C"/>
    <w:rsid w:val="00963E9B"/>
    <w:rsid w:val="00966AE1"/>
    <w:rsid w:val="009748CF"/>
    <w:rsid w:val="00986A6F"/>
    <w:rsid w:val="00994523"/>
    <w:rsid w:val="009A1159"/>
    <w:rsid w:val="009A12B1"/>
    <w:rsid w:val="009A32D0"/>
    <w:rsid w:val="009A65A0"/>
    <w:rsid w:val="009B5208"/>
    <w:rsid w:val="009D6DB7"/>
    <w:rsid w:val="009E4114"/>
    <w:rsid w:val="009F3A55"/>
    <w:rsid w:val="00A01CD9"/>
    <w:rsid w:val="00A0723D"/>
    <w:rsid w:val="00A07F26"/>
    <w:rsid w:val="00A1076D"/>
    <w:rsid w:val="00A14449"/>
    <w:rsid w:val="00A22B16"/>
    <w:rsid w:val="00A25EE5"/>
    <w:rsid w:val="00A54FC1"/>
    <w:rsid w:val="00A55F22"/>
    <w:rsid w:val="00A57882"/>
    <w:rsid w:val="00A60BC1"/>
    <w:rsid w:val="00A63229"/>
    <w:rsid w:val="00A742EB"/>
    <w:rsid w:val="00A8028B"/>
    <w:rsid w:val="00A8057E"/>
    <w:rsid w:val="00A976F5"/>
    <w:rsid w:val="00AB0A77"/>
    <w:rsid w:val="00AB68B7"/>
    <w:rsid w:val="00AC0D88"/>
    <w:rsid w:val="00AC6E50"/>
    <w:rsid w:val="00AD2ED7"/>
    <w:rsid w:val="00AD3F21"/>
    <w:rsid w:val="00AD674F"/>
    <w:rsid w:val="00AE45A6"/>
    <w:rsid w:val="00AE4ABB"/>
    <w:rsid w:val="00AE71AA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54838"/>
    <w:rsid w:val="00B637FD"/>
    <w:rsid w:val="00B64CF3"/>
    <w:rsid w:val="00B67512"/>
    <w:rsid w:val="00B755FE"/>
    <w:rsid w:val="00B87142"/>
    <w:rsid w:val="00BB460C"/>
    <w:rsid w:val="00BB6695"/>
    <w:rsid w:val="00BC3E15"/>
    <w:rsid w:val="00BD6071"/>
    <w:rsid w:val="00BE324A"/>
    <w:rsid w:val="00BE49C7"/>
    <w:rsid w:val="00BE7CFA"/>
    <w:rsid w:val="00BF6F10"/>
    <w:rsid w:val="00C02272"/>
    <w:rsid w:val="00C05B36"/>
    <w:rsid w:val="00C1072C"/>
    <w:rsid w:val="00C10F06"/>
    <w:rsid w:val="00C14131"/>
    <w:rsid w:val="00C16CBE"/>
    <w:rsid w:val="00C208C5"/>
    <w:rsid w:val="00C25DA8"/>
    <w:rsid w:val="00C27827"/>
    <w:rsid w:val="00C313A3"/>
    <w:rsid w:val="00C33717"/>
    <w:rsid w:val="00C4087C"/>
    <w:rsid w:val="00C42F27"/>
    <w:rsid w:val="00C43C38"/>
    <w:rsid w:val="00C44D74"/>
    <w:rsid w:val="00C46B3B"/>
    <w:rsid w:val="00C636E9"/>
    <w:rsid w:val="00C66C45"/>
    <w:rsid w:val="00C70EE0"/>
    <w:rsid w:val="00C71EEF"/>
    <w:rsid w:val="00C776DD"/>
    <w:rsid w:val="00C77AD4"/>
    <w:rsid w:val="00C84BA8"/>
    <w:rsid w:val="00C84BD3"/>
    <w:rsid w:val="00C932A3"/>
    <w:rsid w:val="00C933D5"/>
    <w:rsid w:val="00C9349A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CF68E1"/>
    <w:rsid w:val="00D02DBE"/>
    <w:rsid w:val="00D04B79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C4EB3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25046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170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1904"/>
    <w:rsid w:val="00E826E0"/>
    <w:rsid w:val="00E84B98"/>
    <w:rsid w:val="00E85314"/>
    <w:rsid w:val="00E91886"/>
    <w:rsid w:val="00E933D4"/>
    <w:rsid w:val="00E93BE0"/>
    <w:rsid w:val="00E96500"/>
    <w:rsid w:val="00E96C51"/>
    <w:rsid w:val="00EA3590"/>
    <w:rsid w:val="00EB0150"/>
    <w:rsid w:val="00EC167D"/>
    <w:rsid w:val="00EC1963"/>
    <w:rsid w:val="00EC4F17"/>
    <w:rsid w:val="00EC74CA"/>
    <w:rsid w:val="00ED04BF"/>
    <w:rsid w:val="00ED051C"/>
    <w:rsid w:val="00ED19C3"/>
    <w:rsid w:val="00ED2DBF"/>
    <w:rsid w:val="00EF0975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A7826"/>
    <w:rsid w:val="00FC24AB"/>
    <w:rsid w:val="00FC54BE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3C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19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E318A7"/>
    <w:pPr>
      <w:ind w:left="720"/>
      <w:contextualSpacing/>
    </w:pPr>
  </w:style>
  <w:style w:type="table" w:styleId="aa">
    <w:name w:val="Table Grid"/>
    <w:basedOn w:val="a1"/>
    <w:uiPriority w:val="59"/>
    <w:rsid w:val="00C6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C66C4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66C45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66C45"/>
    <w:rPr>
      <w:vertAlign w:val="superscript"/>
    </w:rPr>
  </w:style>
  <w:style w:type="paragraph" w:styleId="ae">
    <w:name w:val="header"/>
    <w:basedOn w:val="a"/>
    <w:link w:val="af"/>
    <w:unhideWhenUsed/>
    <w:rsid w:val="00BB66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rsid w:val="00BB6695"/>
  </w:style>
  <w:style w:type="character" w:customStyle="1" w:styleId="20">
    <w:name w:val="Заголовок 2 Знак"/>
    <w:basedOn w:val="a0"/>
    <w:link w:val="2"/>
    <w:rsid w:val="00C43C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3C38"/>
  </w:style>
  <w:style w:type="paragraph" w:customStyle="1" w:styleId="ConsPlusCell">
    <w:name w:val="ConsPlusCell"/>
    <w:uiPriority w:val="99"/>
    <w:rsid w:val="00C43C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0">
    <w:name w:val="footer"/>
    <w:basedOn w:val="a"/>
    <w:link w:val="af1"/>
    <w:uiPriority w:val="99"/>
    <w:unhideWhenUsed/>
    <w:rsid w:val="00C4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3C38"/>
    <w:rPr>
      <w:rFonts w:eastAsiaTheme="minorEastAsia"/>
      <w:lang w:eastAsia="ru-RU"/>
    </w:rPr>
  </w:style>
  <w:style w:type="paragraph" w:styleId="af2">
    <w:name w:val="Normal (Web)"/>
    <w:basedOn w:val="a"/>
    <w:unhideWhenUsed/>
    <w:rsid w:val="00C4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43C38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C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43C38"/>
  </w:style>
  <w:style w:type="character" w:styleId="af3">
    <w:name w:val="annotation reference"/>
    <w:basedOn w:val="a0"/>
    <w:unhideWhenUsed/>
    <w:rsid w:val="00C43C3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43C3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C43C38"/>
    <w:rPr>
      <w:sz w:val="20"/>
      <w:szCs w:val="20"/>
    </w:rPr>
  </w:style>
  <w:style w:type="paragraph" w:styleId="af6">
    <w:name w:val="annotation subject"/>
    <w:basedOn w:val="af4"/>
    <w:next w:val="af4"/>
    <w:link w:val="af7"/>
    <w:unhideWhenUsed/>
    <w:rsid w:val="00C43C38"/>
    <w:rPr>
      <w:b/>
      <w:bCs/>
    </w:rPr>
  </w:style>
  <w:style w:type="character" w:customStyle="1" w:styleId="af7">
    <w:name w:val="Тема примечания Знак"/>
    <w:basedOn w:val="af5"/>
    <w:link w:val="af6"/>
    <w:rsid w:val="00C43C38"/>
    <w:rPr>
      <w:b/>
      <w:bCs/>
      <w:sz w:val="20"/>
      <w:szCs w:val="20"/>
    </w:rPr>
  </w:style>
  <w:style w:type="character" w:styleId="af8">
    <w:name w:val="Strong"/>
    <w:basedOn w:val="a0"/>
    <w:qFormat/>
    <w:rsid w:val="00C43C38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C43C38"/>
  </w:style>
  <w:style w:type="paragraph" w:customStyle="1" w:styleId="af9">
    <w:name w:val="Название проектного документа"/>
    <w:basedOn w:val="a"/>
    <w:rsid w:val="00C43C3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10">
    <w:name w:val="Заголовок 1 Знак"/>
    <w:basedOn w:val="a0"/>
    <w:link w:val="1"/>
    <w:rsid w:val="00E81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819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81904"/>
  </w:style>
  <w:style w:type="paragraph" w:styleId="afa">
    <w:name w:val="Title"/>
    <w:basedOn w:val="a"/>
    <w:link w:val="afb"/>
    <w:qFormat/>
    <w:rsid w:val="00E819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Название Знак"/>
    <w:basedOn w:val="a0"/>
    <w:link w:val="afa"/>
    <w:rsid w:val="00E81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"/>
    <w:basedOn w:val="a"/>
    <w:link w:val="afd"/>
    <w:rsid w:val="00E8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Основной текст Знак"/>
    <w:basedOn w:val="a0"/>
    <w:link w:val="afc"/>
    <w:rsid w:val="00E819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page number"/>
    <w:basedOn w:val="a0"/>
    <w:rsid w:val="00E81904"/>
  </w:style>
  <w:style w:type="paragraph" w:customStyle="1" w:styleId="consplusnormal00">
    <w:name w:val="consplusnormal0"/>
    <w:basedOn w:val="a"/>
    <w:rsid w:val="00E81904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customStyle="1" w:styleId="normd">
    <w:name w:val="normd"/>
    <w:basedOn w:val="a"/>
    <w:rsid w:val="00E8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81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19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link w:val="13"/>
    <w:rsid w:val="00E81904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"/>
    <w:rsid w:val="00E81904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  <w:style w:type="character" w:customStyle="1" w:styleId="WW8Num2z1">
    <w:name w:val="WW8Num2z1"/>
    <w:rsid w:val="003556DF"/>
  </w:style>
  <w:style w:type="table" w:customStyle="1" w:styleId="22">
    <w:name w:val="Сетка таблицы2"/>
    <w:basedOn w:val="a1"/>
    <w:next w:val="aa"/>
    <w:rsid w:val="007E09F8"/>
    <w:pPr>
      <w:suppressAutoHyphens/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06BA-ACFF-4C40-99F4-4A38ADD6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8</cp:revision>
  <cp:lastPrinted>2023-04-04T13:03:00Z</cp:lastPrinted>
  <dcterms:created xsi:type="dcterms:W3CDTF">2023-04-04T12:34:00Z</dcterms:created>
  <dcterms:modified xsi:type="dcterms:W3CDTF">2023-04-04T13:28:00Z</dcterms:modified>
</cp:coreProperties>
</file>